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A293" w14:textId="09395840" w:rsidR="00335DD0" w:rsidRPr="00E133F7" w:rsidRDefault="00335DD0" w:rsidP="00335DD0">
      <w:pPr>
        <w:pStyle w:val="NoSpacing"/>
        <w:jc w:val="both"/>
        <w:rPr>
          <w:rFonts w:ascii="Times New Roman" w:hAnsi="Times New Roman" w:cs="Times New Roman"/>
          <w:b/>
          <w:sz w:val="24"/>
          <w:szCs w:val="24"/>
        </w:rPr>
      </w:pPr>
      <w:r w:rsidRPr="00E133F7">
        <w:rPr>
          <w:rFonts w:ascii="Times New Roman" w:hAnsi="Times New Roman" w:cs="Times New Roman"/>
          <w:b/>
          <w:sz w:val="24"/>
          <w:szCs w:val="24"/>
        </w:rPr>
        <w:t>Lisa 2</w:t>
      </w:r>
      <w:r w:rsidR="0069746B">
        <w:rPr>
          <w:rFonts w:ascii="Times New Roman" w:hAnsi="Times New Roman" w:cs="Times New Roman"/>
          <w:b/>
          <w:sz w:val="24"/>
          <w:szCs w:val="24"/>
        </w:rPr>
        <w:t>.</w:t>
      </w:r>
      <w:r w:rsidRPr="00E133F7">
        <w:rPr>
          <w:rFonts w:ascii="Times New Roman" w:hAnsi="Times New Roman" w:cs="Times New Roman"/>
          <w:b/>
          <w:sz w:val="24"/>
          <w:szCs w:val="24"/>
        </w:rPr>
        <w:t xml:space="preserve"> Tehniline </w:t>
      </w:r>
      <w:r w:rsidR="005E6CE5" w:rsidRPr="00E133F7">
        <w:rPr>
          <w:rFonts w:ascii="Times New Roman" w:hAnsi="Times New Roman" w:cs="Times New Roman"/>
          <w:b/>
          <w:sz w:val="24"/>
          <w:szCs w:val="24"/>
        </w:rPr>
        <w:t>k</w:t>
      </w:r>
      <w:r w:rsidRPr="00E133F7">
        <w:rPr>
          <w:rFonts w:ascii="Times New Roman" w:hAnsi="Times New Roman" w:cs="Times New Roman"/>
          <w:b/>
          <w:sz w:val="24"/>
          <w:szCs w:val="24"/>
        </w:rPr>
        <w:t>irjeldus</w:t>
      </w:r>
    </w:p>
    <w:p w14:paraId="2920939B" w14:textId="77777777" w:rsidR="00335DD0" w:rsidRPr="00E133F7" w:rsidRDefault="00335DD0" w:rsidP="00335DD0">
      <w:pPr>
        <w:pStyle w:val="NoSpacing"/>
        <w:jc w:val="both"/>
        <w:rPr>
          <w:rFonts w:ascii="Times New Roman" w:hAnsi="Times New Roman" w:cs="Times New Roman"/>
          <w:b/>
          <w:sz w:val="24"/>
          <w:szCs w:val="24"/>
        </w:rPr>
      </w:pPr>
    </w:p>
    <w:p w14:paraId="61CB6F9B" w14:textId="77777777" w:rsidR="00335DD0" w:rsidRPr="00E133F7" w:rsidRDefault="00335DD0" w:rsidP="00335DD0">
      <w:pPr>
        <w:pStyle w:val="NoSpacing"/>
        <w:jc w:val="both"/>
        <w:rPr>
          <w:rFonts w:ascii="Times New Roman" w:hAnsi="Times New Roman" w:cs="Times New Roman"/>
          <w:b/>
          <w:sz w:val="24"/>
          <w:szCs w:val="24"/>
        </w:rPr>
      </w:pPr>
      <w:r w:rsidRPr="00E133F7">
        <w:rPr>
          <w:rFonts w:ascii="Times New Roman" w:hAnsi="Times New Roman" w:cs="Times New Roman"/>
          <w:b/>
          <w:sz w:val="24"/>
          <w:szCs w:val="24"/>
        </w:rPr>
        <w:t xml:space="preserve">Serveri riistvara (HCI </w:t>
      </w:r>
      <w:proofErr w:type="spellStart"/>
      <w:r w:rsidRPr="00E133F7">
        <w:rPr>
          <w:rFonts w:ascii="Times New Roman" w:hAnsi="Times New Roman" w:cs="Times New Roman"/>
          <w:b/>
          <w:sz w:val="24"/>
          <w:szCs w:val="24"/>
        </w:rPr>
        <w:t>Nutanix</w:t>
      </w:r>
      <w:proofErr w:type="spellEnd"/>
      <w:r w:rsidRPr="00E133F7">
        <w:rPr>
          <w:rFonts w:ascii="Times New Roman" w:hAnsi="Times New Roman" w:cs="Times New Roman"/>
          <w:b/>
          <w:sz w:val="24"/>
          <w:szCs w:val="24"/>
        </w:rPr>
        <w:t>)</w:t>
      </w:r>
      <w:r w:rsidR="00EA7369" w:rsidRPr="00E133F7">
        <w:rPr>
          <w:rFonts w:ascii="Times New Roman" w:hAnsi="Times New Roman" w:cs="Times New Roman"/>
          <w:b/>
          <w:sz w:val="24"/>
          <w:szCs w:val="24"/>
        </w:rPr>
        <w:t xml:space="preserve"> </w:t>
      </w:r>
    </w:p>
    <w:p w14:paraId="54858664" w14:textId="77777777" w:rsidR="00A82E9B" w:rsidRPr="00E133F7" w:rsidRDefault="00A82E9B" w:rsidP="00335DD0">
      <w:pPr>
        <w:pStyle w:val="NoSpacing"/>
        <w:jc w:val="both"/>
        <w:rPr>
          <w:rFonts w:ascii="Times New Roman" w:hAnsi="Times New Roman" w:cs="Times New Roman"/>
          <w:color w:val="000000"/>
          <w:sz w:val="24"/>
          <w:szCs w:val="24"/>
        </w:rPr>
      </w:pPr>
    </w:p>
    <w:p w14:paraId="2181988D" w14:textId="6B4BA127" w:rsidR="00335DD0" w:rsidRPr="00E133F7" w:rsidRDefault="00335DD0" w:rsidP="00816E7F">
      <w:pPr>
        <w:pStyle w:val="NoSpacing"/>
        <w:spacing w:line="276" w:lineRule="auto"/>
        <w:jc w:val="both"/>
        <w:rPr>
          <w:rFonts w:ascii="Times New Roman" w:hAnsi="Times New Roman" w:cs="Times New Roman"/>
          <w:color w:val="000000"/>
          <w:sz w:val="24"/>
          <w:szCs w:val="24"/>
        </w:rPr>
      </w:pPr>
      <w:r w:rsidRPr="00E133F7">
        <w:rPr>
          <w:rFonts w:ascii="Times New Roman" w:hAnsi="Times New Roman" w:cs="Times New Roman"/>
          <w:color w:val="000000"/>
          <w:sz w:val="24"/>
          <w:szCs w:val="24"/>
        </w:rPr>
        <w:t xml:space="preserve">Tellijal olemasolev ja kasutatav </w:t>
      </w:r>
      <w:proofErr w:type="spellStart"/>
      <w:r w:rsidRPr="00E133F7">
        <w:rPr>
          <w:rFonts w:ascii="Times New Roman" w:hAnsi="Times New Roman" w:cs="Times New Roman"/>
          <w:color w:val="000000"/>
          <w:sz w:val="24"/>
          <w:szCs w:val="24"/>
        </w:rPr>
        <w:t>Nutanix</w:t>
      </w:r>
      <w:proofErr w:type="spellEnd"/>
      <w:r w:rsidRPr="00E133F7">
        <w:rPr>
          <w:rFonts w:ascii="Times New Roman" w:hAnsi="Times New Roman" w:cs="Times New Roman"/>
          <w:color w:val="000000"/>
          <w:sz w:val="24"/>
          <w:szCs w:val="24"/>
        </w:rPr>
        <w:t xml:space="preserve"> </w:t>
      </w:r>
      <w:proofErr w:type="spellStart"/>
      <w:r w:rsidRPr="003535F5">
        <w:rPr>
          <w:rFonts w:ascii="Times New Roman" w:hAnsi="Times New Roman" w:cs="Times New Roman"/>
          <w:color w:val="000000"/>
          <w:sz w:val="24"/>
          <w:szCs w:val="24"/>
        </w:rPr>
        <w:t>hyper-converged</w:t>
      </w:r>
      <w:proofErr w:type="spellEnd"/>
      <w:r w:rsidRPr="003535F5">
        <w:rPr>
          <w:rFonts w:ascii="Times New Roman" w:hAnsi="Times New Roman" w:cs="Times New Roman"/>
          <w:color w:val="000000"/>
          <w:sz w:val="24"/>
          <w:szCs w:val="24"/>
        </w:rPr>
        <w:t xml:space="preserve"> </w:t>
      </w:r>
      <w:proofErr w:type="spellStart"/>
      <w:r w:rsidRPr="003535F5">
        <w:rPr>
          <w:rFonts w:ascii="Times New Roman" w:hAnsi="Times New Roman" w:cs="Times New Roman"/>
          <w:color w:val="000000"/>
          <w:sz w:val="24"/>
          <w:szCs w:val="24"/>
        </w:rPr>
        <w:t>infrastructure</w:t>
      </w:r>
      <w:proofErr w:type="spellEnd"/>
      <w:r w:rsidRPr="003535F5">
        <w:rPr>
          <w:rFonts w:ascii="Times New Roman" w:hAnsi="Times New Roman" w:cs="Times New Roman"/>
          <w:color w:val="000000"/>
          <w:sz w:val="24"/>
          <w:szCs w:val="24"/>
        </w:rPr>
        <w:t xml:space="preserve"> </w:t>
      </w:r>
      <w:r w:rsidRPr="00E133F7">
        <w:rPr>
          <w:rFonts w:ascii="Times New Roman" w:hAnsi="Times New Roman" w:cs="Times New Roman"/>
          <w:color w:val="000000"/>
          <w:sz w:val="24"/>
          <w:szCs w:val="24"/>
        </w:rPr>
        <w:t>lahendus koosneb serveritest</w:t>
      </w:r>
      <w:r w:rsidR="00B03BD1">
        <w:rPr>
          <w:rFonts w:ascii="Times New Roman" w:hAnsi="Times New Roman" w:cs="Times New Roman"/>
          <w:color w:val="000000"/>
          <w:sz w:val="24"/>
          <w:szCs w:val="24"/>
        </w:rPr>
        <w:t xml:space="preserve"> (</w:t>
      </w:r>
      <w:proofErr w:type="spellStart"/>
      <w:r w:rsidR="00B03BD1">
        <w:rPr>
          <w:rFonts w:ascii="Times New Roman" w:hAnsi="Times New Roman" w:cs="Times New Roman"/>
          <w:color w:val="000000"/>
          <w:sz w:val="24"/>
          <w:szCs w:val="24"/>
        </w:rPr>
        <w:t>Supermicro</w:t>
      </w:r>
      <w:proofErr w:type="spellEnd"/>
      <w:r w:rsidR="00B03BD1">
        <w:rPr>
          <w:rFonts w:ascii="Times New Roman" w:hAnsi="Times New Roman" w:cs="Times New Roman"/>
          <w:color w:val="000000"/>
          <w:sz w:val="24"/>
          <w:szCs w:val="24"/>
        </w:rPr>
        <w:t>)</w:t>
      </w:r>
      <w:r w:rsidRPr="00E133F7">
        <w:rPr>
          <w:rFonts w:ascii="Times New Roman" w:hAnsi="Times New Roman" w:cs="Times New Roman"/>
          <w:color w:val="000000"/>
          <w:sz w:val="24"/>
          <w:szCs w:val="24"/>
        </w:rPr>
        <w:t xml:space="preserve"> koos haldustarkvaraga, mis tagavad arvutusvõimsuse ja salvestuspinna keskse haldamise ja varundamise kõigil omavahel ühendatud serveritel (klaster). Kõik lahenduse tarkvara ja halduse funktsionaalsus peab olema tagatud </w:t>
      </w:r>
      <w:proofErr w:type="spellStart"/>
      <w:r w:rsidRPr="00E133F7">
        <w:rPr>
          <w:rFonts w:ascii="Times New Roman" w:hAnsi="Times New Roman" w:cs="Times New Roman"/>
          <w:color w:val="000000"/>
          <w:sz w:val="24"/>
          <w:szCs w:val="24"/>
        </w:rPr>
        <w:t>Nutanix</w:t>
      </w:r>
      <w:proofErr w:type="spellEnd"/>
      <w:r w:rsidRPr="00E133F7">
        <w:rPr>
          <w:rFonts w:ascii="Times New Roman" w:hAnsi="Times New Roman" w:cs="Times New Roman"/>
          <w:color w:val="000000"/>
          <w:sz w:val="24"/>
          <w:szCs w:val="24"/>
        </w:rPr>
        <w:t xml:space="preserve"> </w:t>
      </w:r>
      <w:proofErr w:type="spellStart"/>
      <w:r w:rsidRPr="00E133F7">
        <w:rPr>
          <w:rFonts w:ascii="Times New Roman" w:hAnsi="Times New Roman" w:cs="Times New Roman"/>
          <w:color w:val="000000"/>
          <w:sz w:val="24"/>
          <w:szCs w:val="24"/>
        </w:rPr>
        <w:t>h</w:t>
      </w:r>
      <w:r w:rsidRPr="003535F5">
        <w:rPr>
          <w:rFonts w:ascii="Times New Roman" w:hAnsi="Times New Roman" w:cs="Times New Roman"/>
          <w:color w:val="000000"/>
          <w:sz w:val="24"/>
          <w:szCs w:val="24"/>
        </w:rPr>
        <w:t>yper-converged</w:t>
      </w:r>
      <w:proofErr w:type="spellEnd"/>
      <w:r w:rsidRPr="003535F5">
        <w:rPr>
          <w:rFonts w:ascii="Times New Roman" w:hAnsi="Times New Roman" w:cs="Times New Roman"/>
          <w:color w:val="000000"/>
          <w:sz w:val="24"/>
          <w:szCs w:val="24"/>
        </w:rPr>
        <w:t xml:space="preserve"> </w:t>
      </w:r>
      <w:proofErr w:type="spellStart"/>
      <w:r w:rsidRPr="003535F5">
        <w:rPr>
          <w:rFonts w:ascii="Times New Roman" w:hAnsi="Times New Roman" w:cs="Times New Roman"/>
          <w:color w:val="000000"/>
          <w:sz w:val="24"/>
          <w:szCs w:val="24"/>
        </w:rPr>
        <w:t>infrastructure</w:t>
      </w:r>
      <w:proofErr w:type="spellEnd"/>
      <w:r w:rsidRPr="00E133F7">
        <w:rPr>
          <w:rFonts w:ascii="Times New Roman" w:hAnsi="Times New Roman" w:cs="Times New Roman"/>
          <w:color w:val="000000"/>
          <w:sz w:val="24"/>
          <w:szCs w:val="24"/>
        </w:rPr>
        <w:t xml:space="preserve"> haldustarkvara poolt. </w:t>
      </w:r>
    </w:p>
    <w:p w14:paraId="217C9F98" w14:textId="7B139377" w:rsidR="00335DD0" w:rsidRPr="00E133F7" w:rsidRDefault="00C348B0" w:rsidP="00367127">
      <w:pPr>
        <w:pStyle w:val="NoSpacing"/>
        <w:spacing w:line="276" w:lineRule="auto"/>
        <w:jc w:val="both"/>
        <w:rPr>
          <w:rFonts w:ascii="Times New Roman" w:hAnsi="Times New Roman" w:cs="Times New Roman"/>
          <w:color w:val="000000"/>
          <w:sz w:val="24"/>
          <w:szCs w:val="24"/>
        </w:rPr>
      </w:pPr>
      <w:r w:rsidRPr="00E133F7">
        <w:rPr>
          <w:rFonts w:ascii="Times New Roman" w:hAnsi="Times New Roman" w:cs="Times New Roman"/>
          <w:color w:val="000000"/>
          <w:sz w:val="24"/>
          <w:szCs w:val="24"/>
        </w:rPr>
        <w:t>Tellija soovib laiendada olemasolevaid klastreid ühilduvate serveritega</w:t>
      </w:r>
      <w:r w:rsidR="00B03BD1">
        <w:rPr>
          <w:rFonts w:ascii="Times New Roman" w:hAnsi="Times New Roman" w:cs="Times New Roman"/>
          <w:color w:val="000000"/>
          <w:sz w:val="24"/>
          <w:szCs w:val="24"/>
        </w:rPr>
        <w:t xml:space="preserve"> (</w:t>
      </w:r>
      <w:proofErr w:type="spellStart"/>
      <w:r w:rsidR="00B03BD1">
        <w:rPr>
          <w:rFonts w:ascii="Times New Roman" w:hAnsi="Times New Roman" w:cs="Times New Roman"/>
          <w:color w:val="000000"/>
          <w:sz w:val="24"/>
          <w:szCs w:val="24"/>
        </w:rPr>
        <w:t>Supermicro</w:t>
      </w:r>
      <w:proofErr w:type="spellEnd"/>
      <w:r w:rsidR="00B03BD1">
        <w:rPr>
          <w:rFonts w:ascii="Times New Roman" w:hAnsi="Times New Roman" w:cs="Times New Roman"/>
          <w:color w:val="000000"/>
          <w:sz w:val="24"/>
          <w:szCs w:val="24"/>
        </w:rPr>
        <w:t>)</w:t>
      </w:r>
      <w:r w:rsidRPr="00E133F7">
        <w:rPr>
          <w:rFonts w:ascii="Times New Roman" w:hAnsi="Times New Roman" w:cs="Times New Roman"/>
          <w:color w:val="000000"/>
          <w:sz w:val="24"/>
          <w:szCs w:val="24"/>
        </w:rPr>
        <w:t xml:space="preserve"> ning hankida servereid uutesse </w:t>
      </w:r>
      <w:proofErr w:type="spellStart"/>
      <w:r w:rsidRPr="00E133F7">
        <w:rPr>
          <w:rFonts w:ascii="Times New Roman" w:hAnsi="Times New Roman" w:cs="Times New Roman"/>
          <w:color w:val="000000"/>
          <w:sz w:val="24"/>
          <w:szCs w:val="24"/>
        </w:rPr>
        <w:t>Nutanix</w:t>
      </w:r>
      <w:proofErr w:type="spellEnd"/>
      <w:r w:rsidRPr="00E133F7">
        <w:rPr>
          <w:rFonts w:ascii="Times New Roman" w:hAnsi="Times New Roman" w:cs="Times New Roman"/>
          <w:color w:val="000000"/>
          <w:sz w:val="24"/>
          <w:szCs w:val="24"/>
        </w:rPr>
        <w:t xml:space="preserve"> </w:t>
      </w:r>
      <w:proofErr w:type="spellStart"/>
      <w:r w:rsidRPr="00E133F7">
        <w:rPr>
          <w:rFonts w:ascii="Times New Roman" w:hAnsi="Times New Roman" w:cs="Times New Roman"/>
          <w:color w:val="000000"/>
          <w:sz w:val="24"/>
          <w:szCs w:val="24"/>
        </w:rPr>
        <w:t>hyper-converged</w:t>
      </w:r>
      <w:proofErr w:type="spellEnd"/>
      <w:r w:rsidRPr="00E133F7">
        <w:rPr>
          <w:rFonts w:ascii="Times New Roman" w:hAnsi="Times New Roman" w:cs="Times New Roman"/>
          <w:color w:val="000000"/>
          <w:sz w:val="24"/>
          <w:szCs w:val="24"/>
        </w:rPr>
        <w:t xml:space="preserve"> </w:t>
      </w:r>
      <w:proofErr w:type="spellStart"/>
      <w:r w:rsidRPr="00E133F7">
        <w:rPr>
          <w:rFonts w:ascii="Times New Roman" w:hAnsi="Times New Roman" w:cs="Times New Roman"/>
          <w:color w:val="000000"/>
          <w:sz w:val="24"/>
          <w:szCs w:val="24"/>
        </w:rPr>
        <w:t>infrastructure</w:t>
      </w:r>
      <w:proofErr w:type="spellEnd"/>
      <w:r w:rsidRPr="00E133F7">
        <w:rPr>
          <w:rFonts w:ascii="Times New Roman" w:hAnsi="Times New Roman" w:cs="Times New Roman"/>
          <w:color w:val="000000"/>
          <w:sz w:val="24"/>
          <w:szCs w:val="24"/>
        </w:rPr>
        <w:t xml:space="preserve"> klastritesse.</w:t>
      </w:r>
    </w:p>
    <w:p w14:paraId="159A2427" w14:textId="77777777" w:rsidR="00C348B0" w:rsidRPr="00E133F7" w:rsidRDefault="00C348B0" w:rsidP="00C348B0">
      <w:pPr>
        <w:pStyle w:val="NoSpacing"/>
        <w:jc w:val="both"/>
        <w:rPr>
          <w:rFonts w:ascii="Times New Roman" w:hAnsi="Times New Roman" w:cs="Times New Roman"/>
          <w:sz w:val="24"/>
          <w:szCs w:val="24"/>
        </w:rPr>
      </w:pPr>
    </w:p>
    <w:p w14:paraId="4503572C" w14:textId="159A1CED" w:rsidR="00B57566" w:rsidRPr="00E133F7" w:rsidRDefault="00335DD0" w:rsidP="00335DD0">
      <w:pPr>
        <w:pStyle w:val="NoSpacing"/>
        <w:jc w:val="both"/>
        <w:rPr>
          <w:rFonts w:ascii="Times New Roman" w:hAnsi="Times New Roman" w:cs="Times New Roman"/>
          <w:b/>
          <w:sz w:val="24"/>
          <w:szCs w:val="24"/>
        </w:rPr>
      </w:pPr>
      <w:r w:rsidRPr="00E133F7">
        <w:rPr>
          <w:rFonts w:ascii="Times New Roman" w:hAnsi="Times New Roman" w:cs="Times New Roman"/>
          <w:b/>
          <w:sz w:val="24"/>
          <w:szCs w:val="24"/>
        </w:rPr>
        <w:t>Seade 1</w:t>
      </w:r>
      <w:r w:rsidR="0087090B" w:rsidRPr="00E133F7">
        <w:rPr>
          <w:rFonts w:ascii="Times New Roman" w:hAnsi="Times New Roman" w:cs="Times New Roman"/>
          <w:b/>
          <w:sz w:val="24"/>
          <w:szCs w:val="24"/>
        </w:rPr>
        <w:t xml:space="preserve"> </w:t>
      </w:r>
      <w:r w:rsidR="00DF3228" w:rsidRPr="00E133F7">
        <w:rPr>
          <w:rFonts w:ascii="Times New Roman" w:hAnsi="Times New Roman" w:cs="Times New Roman"/>
          <w:b/>
          <w:sz w:val="24"/>
          <w:szCs w:val="24"/>
        </w:rPr>
        <w:t xml:space="preserve"> </w:t>
      </w:r>
      <w:r w:rsidR="00B3477D" w:rsidRPr="00E133F7">
        <w:rPr>
          <w:rFonts w:ascii="Times New Roman" w:hAnsi="Times New Roman" w:cs="Times New Roman"/>
          <w:b/>
          <w:sz w:val="24"/>
          <w:szCs w:val="24"/>
        </w:rPr>
        <w:tab/>
      </w:r>
      <w:r w:rsidR="007B29D6">
        <w:rPr>
          <w:rFonts w:ascii="Times New Roman" w:hAnsi="Times New Roman" w:cs="Times New Roman"/>
          <w:b/>
          <w:sz w:val="24"/>
          <w:szCs w:val="24"/>
        </w:rPr>
        <w:t>14</w:t>
      </w:r>
      <w:r w:rsidR="00991A26" w:rsidRPr="00E133F7">
        <w:rPr>
          <w:rFonts w:ascii="Times New Roman" w:hAnsi="Times New Roman" w:cs="Times New Roman"/>
          <w:b/>
          <w:sz w:val="24"/>
          <w:szCs w:val="24"/>
        </w:rPr>
        <w:t xml:space="preserve">TK </w:t>
      </w:r>
    </w:p>
    <w:p w14:paraId="2C33FB5E" w14:textId="77777777" w:rsidR="00772B7B" w:rsidRPr="00E133F7" w:rsidRDefault="00772B7B" w:rsidP="00335DD0">
      <w:pPr>
        <w:pStyle w:val="NoSpacing"/>
        <w:jc w:val="both"/>
        <w:rPr>
          <w:rFonts w:ascii="Times New Roman" w:hAnsi="Times New Roman" w:cs="Times New Roman"/>
          <w:sz w:val="24"/>
          <w:szCs w:val="24"/>
        </w:rPr>
      </w:pPr>
    </w:p>
    <w:p w14:paraId="018CE984" w14:textId="22B0B331" w:rsidR="0059725E" w:rsidRPr="003535F5" w:rsidRDefault="00BE653D" w:rsidP="003535F5">
      <w:pPr>
        <w:pStyle w:val="NoSpacing"/>
        <w:spacing w:line="276" w:lineRule="auto"/>
        <w:jc w:val="both"/>
        <w:rPr>
          <w:rFonts w:ascii="Times New Roman" w:hAnsi="Times New Roman" w:cs="Times New Roman"/>
          <w:color w:val="000000"/>
          <w:sz w:val="24"/>
          <w:szCs w:val="24"/>
        </w:rPr>
      </w:pPr>
      <w:bookmarkStart w:id="0" w:name="_Hlk195616455"/>
      <w:proofErr w:type="spellStart"/>
      <w:r w:rsidRPr="003535F5">
        <w:rPr>
          <w:rFonts w:ascii="Times New Roman" w:hAnsi="Times New Roman" w:cs="Times New Roman"/>
          <w:color w:val="000000"/>
          <w:sz w:val="24"/>
          <w:szCs w:val="24"/>
        </w:rPr>
        <w:t>Hyperconverged</w:t>
      </w:r>
      <w:proofErr w:type="spellEnd"/>
      <w:r w:rsidRPr="003535F5">
        <w:rPr>
          <w:rFonts w:ascii="Times New Roman" w:hAnsi="Times New Roman" w:cs="Times New Roman"/>
          <w:color w:val="000000"/>
          <w:sz w:val="24"/>
          <w:szCs w:val="24"/>
        </w:rPr>
        <w:t xml:space="preserve"> lahenduse seade (</w:t>
      </w:r>
      <w:proofErr w:type="spellStart"/>
      <w:r w:rsidRPr="003535F5">
        <w:rPr>
          <w:rFonts w:ascii="Times New Roman" w:hAnsi="Times New Roman" w:cs="Times New Roman"/>
          <w:color w:val="000000"/>
          <w:sz w:val="24"/>
          <w:szCs w:val="24"/>
        </w:rPr>
        <w:t>node</w:t>
      </w:r>
      <w:proofErr w:type="spellEnd"/>
      <w:r w:rsidRPr="003535F5">
        <w:rPr>
          <w:rFonts w:ascii="Times New Roman" w:hAnsi="Times New Roman" w:cs="Times New Roman"/>
          <w:color w:val="000000"/>
          <w:sz w:val="24"/>
          <w:szCs w:val="24"/>
        </w:rPr>
        <w:t xml:space="preserve">) - </w:t>
      </w:r>
      <w:proofErr w:type="spellStart"/>
      <w:r w:rsidRPr="003535F5">
        <w:rPr>
          <w:rFonts w:ascii="Times New Roman" w:hAnsi="Times New Roman" w:cs="Times New Roman"/>
          <w:color w:val="000000"/>
          <w:sz w:val="24"/>
          <w:szCs w:val="24"/>
        </w:rPr>
        <w:t>Nutanix</w:t>
      </w:r>
      <w:proofErr w:type="spellEnd"/>
      <w:r w:rsidRPr="003535F5">
        <w:rPr>
          <w:rFonts w:ascii="Times New Roman" w:hAnsi="Times New Roman" w:cs="Times New Roman"/>
          <w:color w:val="000000"/>
          <w:sz w:val="24"/>
          <w:szCs w:val="24"/>
        </w:rPr>
        <w:t xml:space="preserve"> NX-815</w:t>
      </w:r>
      <w:r w:rsidR="001C46B9" w:rsidRPr="003535F5">
        <w:rPr>
          <w:rFonts w:ascii="Times New Roman" w:hAnsi="Times New Roman" w:cs="Times New Roman"/>
          <w:color w:val="000000"/>
          <w:sz w:val="24"/>
          <w:szCs w:val="24"/>
        </w:rPr>
        <w:t>0</w:t>
      </w:r>
      <w:r w:rsidRPr="003535F5">
        <w:rPr>
          <w:rFonts w:ascii="Times New Roman" w:hAnsi="Times New Roman" w:cs="Times New Roman"/>
          <w:color w:val="000000"/>
          <w:sz w:val="24"/>
          <w:szCs w:val="24"/>
        </w:rPr>
        <w:t xml:space="preserve">-G9 </w:t>
      </w:r>
      <w:r w:rsidR="007B29D6" w:rsidRPr="003535F5">
        <w:rPr>
          <w:rFonts w:ascii="Times New Roman" w:hAnsi="Times New Roman" w:cs="Times New Roman"/>
          <w:color w:val="000000"/>
          <w:sz w:val="24"/>
          <w:szCs w:val="24"/>
        </w:rPr>
        <w:t>14</w:t>
      </w:r>
      <w:r w:rsidR="008F242C" w:rsidRPr="003535F5">
        <w:rPr>
          <w:rFonts w:ascii="Times New Roman" w:hAnsi="Times New Roman" w:cs="Times New Roman"/>
          <w:color w:val="000000"/>
          <w:sz w:val="24"/>
          <w:szCs w:val="24"/>
        </w:rPr>
        <w:t>t</w:t>
      </w:r>
      <w:r w:rsidRPr="003535F5">
        <w:rPr>
          <w:rFonts w:ascii="Times New Roman" w:hAnsi="Times New Roman" w:cs="Times New Roman"/>
          <w:color w:val="000000"/>
          <w:sz w:val="24"/>
          <w:szCs w:val="24"/>
        </w:rPr>
        <w:t>k</w:t>
      </w:r>
      <w:r w:rsidR="003535F5" w:rsidRPr="003535F5">
        <w:rPr>
          <w:rFonts w:ascii="Times New Roman" w:hAnsi="Times New Roman" w:cs="Times New Roman"/>
          <w:color w:val="000000"/>
          <w:sz w:val="24"/>
          <w:szCs w:val="24"/>
        </w:rPr>
        <w:t xml:space="preserve"> </w:t>
      </w:r>
      <w:r w:rsidR="003535F5">
        <w:rPr>
          <w:rFonts w:ascii="Times New Roman" w:hAnsi="Times New Roman" w:cs="Times New Roman"/>
          <w:color w:val="000000"/>
          <w:sz w:val="24"/>
          <w:szCs w:val="24"/>
        </w:rPr>
        <w:t>või sellega samaväärsed</w:t>
      </w:r>
      <w:r w:rsidR="003535F5" w:rsidRPr="003535F5">
        <w:rPr>
          <w:rFonts w:ascii="Times New Roman" w:hAnsi="Times New Roman" w:cs="Times New Roman"/>
          <w:color w:val="000000"/>
          <w:sz w:val="24"/>
          <w:szCs w:val="24"/>
        </w:rPr>
        <w:t>.</w:t>
      </w:r>
      <w:r w:rsidR="003D0EAE" w:rsidRPr="003535F5">
        <w:rPr>
          <w:rFonts w:ascii="Times New Roman" w:hAnsi="Times New Roman" w:cs="Times New Roman"/>
          <w:color w:val="000000"/>
          <w:sz w:val="24"/>
          <w:szCs w:val="24"/>
        </w:rPr>
        <w:t xml:space="preserve"> </w:t>
      </w:r>
      <w:r w:rsidRPr="003535F5">
        <w:rPr>
          <w:rFonts w:ascii="Times New Roman" w:hAnsi="Times New Roman" w:cs="Times New Roman"/>
          <w:color w:val="000000"/>
          <w:sz w:val="24"/>
          <w:szCs w:val="24"/>
        </w:rPr>
        <w:t xml:space="preserve">Ühe </w:t>
      </w:r>
      <w:proofErr w:type="spellStart"/>
      <w:r w:rsidRPr="003535F5">
        <w:rPr>
          <w:rFonts w:ascii="Times New Roman" w:hAnsi="Times New Roman" w:cs="Times New Roman"/>
          <w:color w:val="000000"/>
          <w:sz w:val="24"/>
          <w:szCs w:val="24"/>
        </w:rPr>
        <w:t>node</w:t>
      </w:r>
      <w:proofErr w:type="spellEnd"/>
      <w:r w:rsidRPr="003535F5">
        <w:rPr>
          <w:rFonts w:ascii="Times New Roman" w:hAnsi="Times New Roman" w:cs="Times New Roman"/>
          <w:color w:val="000000"/>
          <w:sz w:val="24"/>
          <w:szCs w:val="24"/>
        </w:rPr>
        <w:t xml:space="preserve"> alljärgnev konfiguratsioon:</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2547"/>
        <w:gridCol w:w="1134"/>
        <w:gridCol w:w="4540"/>
      </w:tblGrid>
      <w:tr w:rsidR="00851558" w:rsidRPr="00E133F7" w14:paraId="16B570C3" w14:textId="77777777" w:rsidTr="00D01160">
        <w:trPr>
          <w:trHeight w:val="1506"/>
          <w:jc w:val="center"/>
        </w:trPr>
        <w:tc>
          <w:tcPr>
            <w:tcW w:w="3681" w:type="dxa"/>
            <w:gridSpan w:val="2"/>
            <w:shd w:val="clear" w:color="auto" w:fill="D9D9D9" w:themeFill="background1" w:themeFillShade="D9"/>
            <w:noWrap/>
            <w:hideMark/>
          </w:tcPr>
          <w:p w14:paraId="3764932E" w14:textId="77777777" w:rsidR="009C133B" w:rsidRPr="00E133F7" w:rsidRDefault="009C133B" w:rsidP="0068499A">
            <w:pPr>
              <w:spacing w:after="0"/>
              <w:ind w:left="15"/>
              <w:rPr>
                <w:rFonts w:ascii="Times New Roman" w:hAnsi="Times New Roman" w:cs="Times New Roman"/>
                <w:b/>
                <w:sz w:val="24"/>
                <w:szCs w:val="24"/>
              </w:rPr>
            </w:pPr>
            <w:r w:rsidRPr="00E133F7">
              <w:rPr>
                <w:rFonts w:ascii="Times New Roman" w:hAnsi="Times New Roman" w:cs="Times New Roman"/>
                <w:b/>
                <w:sz w:val="24"/>
                <w:szCs w:val="24"/>
              </w:rPr>
              <w:t>Nõude kirjeldus</w:t>
            </w:r>
          </w:p>
        </w:tc>
        <w:tc>
          <w:tcPr>
            <w:tcW w:w="1134" w:type="dxa"/>
            <w:shd w:val="clear" w:color="auto" w:fill="D9D9D9" w:themeFill="background1" w:themeFillShade="D9"/>
            <w:hideMark/>
          </w:tcPr>
          <w:p w14:paraId="286F15AB" w14:textId="77777777" w:rsidR="009C133B" w:rsidRPr="00E133F7" w:rsidRDefault="009C133B" w:rsidP="0068499A">
            <w:pPr>
              <w:spacing w:after="0"/>
              <w:ind w:left="15"/>
              <w:rPr>
                <w:rFonts w:ascii="Times New Roman" w:hAnsi="Times New Roman" w:cs="Times New Roman"/>
                <w:b/>
                <w:sz w:val="24"/>
                <w:szCs w:val="24"/>
              </w:rPr>
            </w:pPr>
            <w:r w:rsidRPr="00E133F7">
              <w:rPr>
                <w:rFonts w:ascii="Times New Roman" w:hAnsi="Times New Roman" w:cs="Times New Roman"/>
                <w:b/>
                <w:sz w:val="24"/>
                <w:szCs w:val="24"/>
              </w:rPr>
              <w:t>Pakkuja vastus JAH/EI</w:t>
            </w:r>
          </w:p>
        </w:tc>
        <w:tc>
          <w:tcPr>
            <w:tcW w:w="4540" w:type="dxa"/>
            <w:shd w:val="clear" w:color="auto" w:fill="D9D9D9" w:themeFill="background1" w:themeFillShade="D9"/>
            <w:hideMark/>
          </w:tcPr>
          <w:p w14:paraId="489EFF50" w14:textId="77777777" w:rsidR="009C133B" w:rsidRPr="00E133F7" w:rsidRDefault="009C133B" w:rsidP="0068499A">
            <w:pPr>
              <w:spacing w:after="0"/>
              <w:ind w:left="15"/>
              <w:rPr>
                <w:rFonts w:ascii="Times New Roman" w:hAnsi="Times New Roman" w:cs="Times New Roman"/>
                <w:b/>
                <w:sz w:val="24"/>
                <w:szCs w:val="24"/>
              </w:rPr>
            </w:pPr>
            <w:r w:rsidRPr="00E133F7">
              <w:rPr>
                <w:rFonts w:ascii="Times New Roman" w:hAnsi="Times New Roman" w:cs="Times New Roman"/>
                <w:b/>
                <w:sz w:val="24"/>
                <w:szCs w:val="24"/>
              </w:rPr>
              <w:t>Pakkuja selgitus nõudele või viide veebikeskkondadest leitavale infole, et hankija saaks üheselt mõistetavalt kontrollida nõude täitmist.</w:t>
            </w:r>
          </w:p>
        </w:tc>
      </w:tr>
      <w:tr w:rsidR="009C133B" w:rsidRPr="00E133F7" w14:paraId="2A299147" w14:textId="77777777" w:rsidTr="00D01160">
        <w:trPr>
          <w:trHeight w:val="286"/>
          <w:jc w:val="center"/>
        </w:trPr>
        <w:tc>
          <w:tcPr>
            <w:tcW w:w="1134" w:type="dxa"/>
            <w:noWrap/>
            <w:vAlign w:val="bottom"/>
            <w:hideMark/>
          </w:tcPr>
          <w:p w14:paraId="49B3B45E" w14:textId="77777777" w:rsidR="009C133B" w:rsidRPr="00E133F7" w:rsidRDefault="009C133B" w:rsidP="0068499A">
            <w:pPr>
              <w:spacing w:after="0" w:line="240" w:lineRule="auto"/>
              <w:rPr>
                <w:rFonts w:ascii="Times New Roman" w:hAnsi="Times New Roman" w:cs="Times New Roman"/>
                <w:b/>
                <w:bCs/>
                <w:sz w:val="24"/>
                <w:szCs w:val="24"/>
              </w:rPr>
            </w:pPr>
            <w:r w:rsidRPr="00E133F7">
              <w:rPr>
                <w:rFonts w:ascii="Times New Roman" w:hAnsi="Times New Roman" w:cs="Times New Roman"/>
                <w:b/>
                <w:bCs/>
                <w:sz w:val="24"/>
                <w:szCs w:val="24"/>
              </w:rPr>
              <w:t>CPU</w:t>
            </w:r>
          </w:p>
        </w:tc>
        <w:tc>
          <w:tcPr>
            <w:tcW w:w="2547" w:type="dxa"/>
            <w:noWrap/>
            <w:vAlign w:val="center"/>
            <w:hideMark/>
          </w:tcPr>
          <w:p w14:paraId="0E1B5796" w14:textId="56E0AA73" w:rsidR="009C133B" w:rsidRPr="00E133F7" w:rsidRDefault="00BE653D" w:rsidP="0068499A">
            <w:pPr>
              <w:spacing w:after="0" w:line="240" w:lineRule="auto"/>
              <w:rPr>
                <w:rFonts w:ascii="Times New Roman" w:hAnsi="Times New Roman" w:cs="Times New Roman"/>
                <w:sz w:val="24"/>
                <w:szCs w:val="24"/>
              </w:rPr>
            </w:pPr>
            <w:r w:rsidRPr="007411F5">
              <w:t xml:space="preserve">2X </w:t>
            </w:r>
            <w:r w:rsidRPr="00B16DD3">
              <w:t xml:space="preserve">Intel </w:t>
            </w:r>
            <w:proofErr w:type="spellStart"/>
            <w:r w:rsidRPr="00B16DD3">
              <w:t>Xeon</w:t>
            </w:r>
            <w:proofErr w:type="spellEnd"/>
            <w:r w:rsidRPr="00B16DD3">
              <w:t>® Gold 6544Y </w:t>
            </w:r>
          </w:p>
        </w:tc>
        <w:tc>
          <w:tcPr>
            <w:tcW w:w="1134" w:type="dxa"/>
            <w:noWrap/>
            <w:vAlign w:val="bottom"/>
          </w:tcPr>
          <w:p w14:paraId="49FBDC60" w14:textId="14A5E369" w:rsidR="009C133B" w:rsidRPr="00E133F7" w:rsidRDefault="009C133B" w:rsidP="0068499A">
            <w:pPr>
              <w:spacing w:after="0" w:line="240" w:lineRule="auto"/>
              <w:jc w:val="center"/>
              <w:rPr>
                <w:rFonts w:ascii="Times New Roman" w:hAnsi="Times New Roman" w:cs="Times New Roman"/>
                <w:sz w:val="24"/>
                <w:szCs w:val="24"/>
              </w:rPr>
            </w:pPr>
          </w:p>
        </w:tc>
        <w:tc>
          <w:tcPr>
            <w:tcW w:w="4540" w:type="dxa"/>
            <w:noWrap/>
            <w:vAlign w:val="bottom"/>
          </w:tcPr>
          <w:p w14:paraId="5E422245" w14:textId="1E935162" w:rsidR="009C133B" w:rsidRPr="00E133F7" w:rsidRDefault="009C133B" w:rsidP="0068499A">
            <w:pPr>
              <w:spacing w:after="0" w:line="240" w:lineRule="auto"/>
              <w:rPr>
                <w:rFonts w:ascii="Times New Roman" w:hAnsi="Times New Roman" w:cs="Times New Roman"/>
                <w:sz w:val="24"/>
                <w:szCs w:val="24"/>
              </w:rPr>
            </w:pPr>
          </w:p>
        </w:tc>
      </w:tr>
      <w:tr w:rsidR="009C133B" w:rsidRPr="00E133F7" w14:paraId="437824D5" w14:textId="77777777" w:rsidTr="00D01160">
        <w:trPr>
          <w:trHeight w:val="295"/>
          <w:jc w:val="center"/>
        </w:trPr>
        <w:tc>
          <w:tcPr>
            <w:tcW w:w="1134" w:type="dxa"/>
            <w:noWrap/>
            <w:vAlign w:val="bottom"/>
            <w:hideMark/>
          </w:tcPr>
          <w:p w14:paraId="17B70CF7" w14:textId="3E906C61" w:rsidR="009C133B" w:rsidRPr="00E133F7" w:rsidRDefault="009C133B" w:rsidP="0068499A">
            <w:pPr>
              <w:spacing w:after="0" w:line="240" w:lineRule="auto"/>
              <w:rPr>
                <w:rFonts w:ascii="Times New Roman" w:hAnsi="Times New Roman" w:cs="Times New Roman"/>
                <w:b/>
                <w:bCs/>
                <w:sz w:val="24"/>
                <w:szCs w:val="24"/>
              </w:rPr>
            </w:pPr>
            <w:proofErr w:type="spellStart"/>
            <w:r w:rsidRPr="00E133F7">
              <w:rPr>
                <w:rFonts w:ascii="Times New Roman" w:hAnsi="Times New Roman" w:cs="Times New Roman"/>
                <w:b/>
                <w:bCs/>
                <w:sz w:val="24"/>
                <w:szCs w:val="24"/>
              </w:rPr>
              <w:t>Memory</w:t>
            </w:r>
            <w:proofErr w:type="spellEnd"/>
          </w:p>
        </w:tc>
        <w:tc>
          <w:tcPr>
            <w:tcW w:w="2547" w:type="dxa"/>
            <w:noWrap/>
            <w:vAlign w:val="center"/>
            <w:hideMark/>
          </w:tcPr>
          <w:p w14:paraId="64790DBC" w14:textId="3B9B5D78" w:rsidR="009C133B" w:rsidRPr="00E133F7" w:rsidRDefault="001C46B9" w:rsidP="0068499A">
            <w:pPr>
              <w:spacing w:after="0" w:line="240" w:lineRule="auto"/>
              <w:rPr>
                <w:rFonts w:ascii="Times New Roman" w:hAnsi="Times New Roman" w:cs="Times New Roman"/>
                <w:sz w:val="24"/>
                <w:szCs w:val="24"/>
              </w:rPr>
            </w:pPr>
            <w:r>
              <w:t>2</w:t>
            </w:r>
            <w:r w:rsidR="00BE653D">
              <w:t>0</w:t>
            </w:r>
            <w:r>
              <w:t>48</w:t>
            </w:r>
            <w:r w:rsidR="00BE653D" w:rsidRPr="007411F5">
              <w:t xml:space="preserve"> GB</w:t>
            </w:r>
          </w:p>
        </w:tc>
        <w:tc>
          <w:tcPr>
            <w:tcW w:w="1134" w:type="dxa"/>
            <w:noWrap/>
            <w:vAlign w:val="bottom"/>
          </w:tcPr>
          <w:p w14:paraId="1310D35F" w14:textId="3C86685E" w:rsidR="009C133B" w:rsidRPr="00E133F7" w:rsidRDefault="009C133B" w:rsidP="0068499A">
            <w:pPr>
              <w:spacing w:after="0" w:line="240" w:lineRule="auto"/>
              <w:jc w:val="center"/>
              <w:rPr>
                <w:rFonts w:ascii="Times New Roman" w:hAnsi="Times New Roman" w:cs="Times New Roman"/>
                <w:sz w:val="24"/>
                <w:szCs w:val="24"/>
              </w:rPr>
            </w:pPr>
          </w:p>
        </w:tc>
        <w:tc>
          <w:tcPr>
            <w:tcW w:w="4540" w:type="dxa"/>
            <w:noWrap/>
            <w:vAlign w:val="bottom"/>
          </w:tcPr>
          <w:p w14:paraId="07899079" w14:textId="3B11FF92" w:rsidR="009C133B" w:rsidRPr="00E133F7" w:rsidRDefault="009C133B" w:rsidP="0068499A">
            <w:pPr>
              <w:spacing w:after="0" w:line="240" w:lineRule="auto"/>
              <w:rPr>
                <w:rFonts w:ascii="Times New Roman" w:hAnsi="Times New Roman" w:cs="Times New Roman"/>
                <w:sz w:val="24"/>
                <w:szCs w:val="24"/>
              </w:rPr>
            </w:pPr>
          </w:p>
        </w:tc>
      </w:tr>
      <w:tr w:rsidR="001C46B9" w:rsidRPr="00E133F7" w14:paraId="5A9A7367" w14:textId="77777777" w:rsidTr="00D01160">
        <w:trPr>
          <w:trHeight w:val="286"/>
          <w:jc w:val="center"/>
        </w:trPr>
        <w:tc>
          <w:tcPr>
            <w:tcW w:w="1134" w:type="dxa"/>
            <w:noWrap/>
            <w:vAlign w:val="bottom"/>
            <w:hideMark/>
          </w:tcPr>
          <w:p w14:paraId="7329E607" w14:textId="37A57E57" w:rsidR="001C46B9" w:rsidRPr="00E133F7" w:rsidRDefault="001C46B9" w:rsidP="0068499A">
            <w:pPr>
              <w:spacing w:after="0" w:line="240" w:lineRule="auto"/>
              <w:rPr>
                <w:rFonts w:ascii="Times New Roman" w:hAnsi="Times New Roman" w:cs="Times New Roman"/>
                <w:b/>
                <w:bCs/>
                <w:sz w:val="24"/>
                <w:szCs w:val="24"/>
              </w:rPr>
            </w:pPr>
            <w:proofErr w:type="spellStart"/>
            <w:r w:rsidRPr="00E133F7">
              <w:rPr>
                <w:rFonts w:ascii="Times New Roman" w:hAnsi="Times New Roman" w:cs="Times New Roman"/>
                <w:b/>
                <w:bCs/>
                <w:sz w:val="24"/>
                <w:szCs w:val="24"/>
              </w:rPr>
              <w:t>NVMe</w:t>
            </w:r>
            <w:proofErr w:type="spellEnd"/>
          </w:p>
        </w:tc>
        <w:tc>
          <w:tcPr>
            <w:tcW w:w="2547" w:type="dxa"/>
            <w:noWrap/>
            <w:vAlign w:val="center"/>
            <w:hideMark/>
          </w:tcPr>
          <w:p w14:paraId="296A94E7" w14:textId="12361602" w:rsidR="001C46B9" w:rsidRPr="00E133F7" w:rsidRDefault="001C46B9" w:rsidP="0068499A">
            <w:pPr>
              <w:spacing w:after="0" w:line="240" w:lineRule="auto"/>
              <w:rPr>
                <w:rFonts w:ascii="Times New Roman" w:hAnsi="Times New Roman" w:cs="Times New Roman"/>
                <w:sz w:val="24"/>
                <w:szCs w:val="24"/>
              </w:rPr>
            </w:pPr>
            <w:proofErr w:type="spellStart"/>
            <w:r w:rsidRPr="00E4049A">
              <w:t>NVMe</w:t>
            </w:r>
            <w:proofErr w:type="spellEnd"/>
            <w:r w:rsidRPr="00E4049A">
              <w:t xml:space="preserve"> 15</w:t>
            </w:r>
            <w:r>
              <w:t>,36TB x 12</w:t>
            </w:r>
          </w:p>
        </w:tc>
        <w:tc>
          <w:tcPr>
            <w:tcW w:w="1134" w:type="dxa"/>
            <w:noWrap/>
            <w:vAlign w:val="bottom"/>
          </w:tcPr>
          <w:p w14:paraId="78DF2D38" w14:textId="4D04483A" w:rsidR="001C46B9" w:rsidRPr="00E133F7" w:rsidRDefault="001C46B9" w:rsidP="0068499A">
            <w:pPr>
              <w:spacing w:after="0" w:line="240" w:lineRule="auto"/>
              <w:jc w:val="center"/>
              <w:rPr>
                <w:rFonts w:ascii="Times New Roman" w:hAnsi="Times New Roman" w:cs="Times New Roman"/>
                <w:sz w:val="24"/>
                <w:szCs w:val="24"/>
              </w:rPr>
            </w:pPr>
          </w:p>
        </w:tc>
        <w:tc>
          <w:tcPr>
            <w:tcW w:w="4540" w:type="dxa"/>
            <w:noWrap/>
            <w:vAlign w:val="bottom"/>
          </w:tcPr>
          <w:p w14:paraId="24D6AC3D" w14:textId="0B5EC04F" w:rsidR="001C46B9" w:rsidRPr="00E133F7" w:rsidRDefault="001C46B9" w:rsidP="0068499A">
            <w:pPr>
              <w:spacing w:after="0" w:line="240" w:lineRule="auto"/>
              <w:rPr>
                <w:rFonts w:ascii="Times New Roman" w:hAnsi="Times New Roman" w:cs="Times New Roman"/>
                <w:sz w:val="24"/>
                <w:szCs w:val="24"/>
              </w:rPr>
            </w:pPr>
          </w:p>
        </w:tc>
      </w:tr>
      <w:tr w:rsidR="001C46B9" w:rsidRPr="00E133F7" w14:paraId="27165121" w14:textId="77777777" w:rsidTr="00D01160">
        <w:trPr>
          <w:trHeight w:val="286"/>
          <w:jc w:val="center"/>
        </w:trPr>
        <w:tc>
          <w:tcPr>
            <w:tcW w:w="1134" w:type="dxa"/>
            <w:noWrap/>
            <w:vAlign w:val="bottom"/>
            <w:hideMark/>
          </w:tcPr>
          <w:p w14:paraId="724A2F0D" w14:textId="6692A357" w:rsidR="001C46B9" w:rsidRPr="00E133F7" w:rsidRDefault="001C46B9" w:rsidP="0068499A">
            <w:pPr>
              <w:spacing w:after="0" w:line="240" w:lineRule="auto"/>
              <w:rPr>
                <w:rFonts w:ascii="Times New Roman" w:hAnsi="Times New Roman" w:cs="Times New Roman"/>
                <w:b/>
                <w:bCs/>
                <w:sz w:val="24"/>
                <w:szCs w:val="24"/>
              </w:rPr>
            </w:pPr>
            <w:r w:rsidRPr="00E133F7">
              <w:rPr>
                <w:rFonts w:ascii="Times New Roman" w:hAnsi="Times New Roman" w:cs="Times New Roman"/>
                <w:b/>
                <w:bCs/>
                <w:sz w:val="24"/>
                <w:szCs w:val="24"/>
              </w:rPr>
              <w:t xml:space="preserve">LAN </w:t>
            </w:r>
          </w:p>
        </w:tc>
        <w:tc>
          <w:tcPr>
            <w:tcW w:w="2547" w:type="dxa"/>
            <w:noWrap/>
            <w:vAlign w:val="center"/>
            <w:hideMark/>
          </w:tcPr>
          <w:p w14:paraId="22FBF07F" w14:textId="29F81D67" w:rsidR="001C46B9" w:rsidRPr="00E133F7" w:rsidRDefault="001C46B9" w:rsidP="0068499A">
            <w:pPr>
              <w:spacing w:after="0" w:line="240" w:lineRule="auto"/>
              <w:rPr>
                <w:rFonts w:ascii="Times New Roman" w:hAnsi="Times New Roman" w:cs="Times New Roman"/>
                <w:sz w:val="24"/>
                <w:szCs w:val="24"/>
              </w:rPr>
            </w:pPr>
            <w:r w:rsidRPr="007411F5">
              <w:t xml:space="preserve">2x 10 </w:t>
            </w:r>
            <w:proofErr w:type="spellStart"/>
            <w:r w:rsidRPr="007411F5">
              <w:t>GbE</w:t>
            </w:r>
            <w:proofErr w:type="spellEnd"/>
            <w:r w:rsidRPr="007411F5">
              <w:t xml:space="preserve"> SFP+, 2x </w:t>
            </w:r>
            <w:proofErr w:type="spellStart"/>
            <w:r w:rsidRPr="007411F5">
              <w:t>Cable</w:t>
            </w:r>
            <w:proofErr w:type="spellEnd"/>
            <w:r w:rsidRPr="007411F5">
              <w:t xml:space="preserve"> 3m SFP+ </w:t>
            </w:r>
            <w:proofErr w:type="spellStart"/>
            <w:r w:rsidRPr="007411F5">
              <w:t>to</w:t>
            </w:r>
            <w:proofErr w:type="spellEnd"/>
            <w:r w:rsidRPr="007411F5">
              <w:t xml:space="preserve"> </w:t>
            </w:r>
            <w:r w:rsidRPr="00E4049A">
              <w:t>SFP+ (</w:t>
            </w:r>
            <w:proofErr w:type="spellStart"/>
            <w:r w:rsidRPr="00E4049A">
              <w:t>Nutanix</w:t>
            </w:r>
            <w:proofErr w:type="spellEnd"/>
            <w:r w:rsidRPr="00E4049A">
              <w:t xml:space="preserve">- </w:t>
            </w:r>
            <w:proofErr w:type="spellStart"/>
            <w:r w:rsidRPr="00E4049A">
              <w:t>Brocade</w:t>
            </w:r>
            <w:proofErr w:type="spellEnd"/>
            <w:r w:rsidRPr="00E4049A">
              <w:t>/</w:t>
            </w:r>
            <w:proofErr w:type="spellStart"/>
            <w:r w:rsidRPr="00E4049A">
              <w:t>Extreme</w:t>
            </w:r>
            <w:proofErr w:type="spellEnd"/>
            <w:r w:rsidRPr="00E4049A">
              <w:t>).</w:t>
            </w:r>
          </w:p>
        </w:tc>
        <w:tc>
          <w:tcPr>
            <w:tcW w:w="1134" w:type="dxa"/>
            <w:noWrap/>
            <w:vAlign w:val="bottom"/>
          </w:tcPr>
          <w:p w14:paraId="36460BD5" w14:textId="7E62420C" w:rsidR="001C46B9" w:rsidRPr="00E133F7" w:rsidRDefault="001C46B9" w:rsidP="0068499A">
            <w:pPr>
              <w:spacing w:after="0" w:line="240" w:lineRule="auto"/>
              <w:jc w:val="center"/>
              <w:rPr>
                <w:rFonts w:ascii="Times New Roman" w:hAnsi="Times New Roman" w:cs="Times New Roman"/>
                <w:sz w:val="24"/>
                <w:szCs w:val="24"/>
              </w:rPr>
            </w:pPr>
          </w:p>
        </w:tc>
        <w:tc>
          <w:tcPr>
            <w:tcW w:w="4540" w:type="dxa"/>
            <w:noWrap/>
            <w:vAlign w:val="bottom"/>
          </w:tcPr>
          <w:p w14:paraId="3840C019" w14:textId="3853B562" w:rsidR="001C46B9" w:rsidRPr="00E133F7" w:rsidRDefault="001C46B9" w:rsidP="0068499A">
            <w:pPr>
              <w:spacing w:after="0" w:line="240" w:lineRule="auto"/>
              <w:rPr>
                <w:rFonts w:ascii="Times New Roman" w:hAnsi="Times New Roman" w:cs="Times New Roman"/>
                <w:sz w:val="24"/>
                <w:szCs w:val="24"/>
              </w:rPr>
            </w:pPr>
          </w:p>
        </w:tc>
      </w:tr>
      <w:tr w:rsidR="001C46B9" w:rsidRPr="00E133F7" w14:paraId="10D4521D" w14:textId="77777777" w:rsidTr="00F4015D">
        <w:trPr>
          <w:trHeight w:val="90"/>
          <w:jc w:val="center"/>
        </w:trPr>
        <w:tc>
          <w:tcPr>
            <w:tcW w:w="1134" w:type="dxa"/>
            <w:noWrap/>
            <w:vAlign w:val="center"/>
            <w:hideMark/>
          </w:tcPr>
          <w:p w14:paraId="0ADB2836" w14:textId="610FCCA8" w:rsidR="001C46B9" w:rsidRPr="00E133F7" w:rsidRDefault="001C46B9" w:rsidP="0068499A">
            <w:pPr>
              <w:spacing w:after="0" w:line="240" w:lineRule="auto"/>
              <w:rPr>
                <w:rFonts w:ascii="Times New Roman" w:hAnsi="Times New Roman" w:cs="Times New Roman"/>
                <w:b/>
                <w:bCs/>
                <w:sz w:val="24"/>
                <w:szCs w:val="24"/>
              </w:rPr>
            </w:pPr>
            <w:r w:rsidRPr="00E133F7">
              <w:rPr>
                <w:rFonts w:ascii="Times New Roman" w:hAnsi="Times New Roman" w:cs="Times New Roman"/>
                <w:b/>
                <w:bCs/>
                <w:sz w:val="24"/>
                <w:szCs w:val="24"/>
              </w:rPr>
              <w:t xml:space="preserve">Power </w:t>
            </w:r>
            <w:proofErr w:type="spellStart"/>
            <w:r w:rsidRPr="00E133F7">
              <w:rPr>
                <w:rFonts w:ascii="Times New Roman" w:hAnsi="Times New Roman" w:cs="Times New Roman"/>
                <w:b/>
                <w:bCs/>
                <w:sz w:val="24"/>
                <w:szCs w:val="24"/>
              </w:rPr>
              <w:t>supply</w:t>
            </w:r>
            <w:proofErr w:type="spellEnd"/>
            <w:r w:rsidRPr="00E133F7">
              <w:rPr>
                <w:rFonts w:ascii="Times New Roman" w:hAnsi="Times New Roman" w:cs="Times New Roman"/>
                <w:b/>
                <w:bCs/>
                <w:sz w:val="24"/>
                <w:szCs w:val="24"/>
              </w:rPr>
              <w:t xml:space="preserve"> and </w:t>
            </w:r>
            <w:proofErr w:type="spellStart"/>
            <w:r w:rsidRPr="00E133F7">
              <w:rPr>
                <w:rFonts w:ascii="Times New Roman" w:hAnsi="Times New Roman" w:cs="Times New Roman"/>
                <w:b/>
                <w:bCs/>
                <w:sz w:val="24"/>
                <w:szCs w:val="24"/>
              </w:rPr>
              <w:t>cables</w:t>
            </w:r>
            <w:proofErr w:type="spellEnd"/>
          </w:p>
        </w:tc>
        <w:tc>
          <w:tcPr>
            <w:tcW w:w="2547" w:type="dxa"/>
            <w:noWrap/>
            <w:vAlign w:val="center"/>
            <w:hideMark/>
          </w:tcPr>
          <w:p w14:paraId="14A243F6" w14:textId="02073CB6" w:rsidR="001C46B9" w:rsidRPr="00E133F7" w:rsidRDefault="00C22E33" w:rsidP="0068499A">
            <w:pPr>
              <w:spacing w:after="0" w:line="240" w:lineRule="auto"/>
              <w:rPr>
                <w:rFonts w:ascii="Times New Roman" w:hAnsi="Times New Roman" w:cs="Times New Roman"/>
                <w:sz w:val="24"/>
                <w:szCs w:val="24"/>
              </w:rPr>
            </w:pPr>
            <w:r w:rsidRPr="00C22E33">
              <w:rPr>
                <w:highlight w:val="yellow"/>
              </w:rPr>
              <w:t>2U1N</w:t>
            </w:r>
            <w:r w:rsidR="001C46B9" w:rsidRPr="007411F5">
              <w:t xml:space="preserve"> - 2U korpus, 2 kuumvahetatavat toiteplokki korpuse kohta, siinid, toitekaablid 1m IEC-320 C13-C14</w:t>
            </w:r>
          </w:p>
        </w:tc>
        <w:tc>
          <w:tcPr>
            <w:tcW w:w="1134" w:type="dxa"/>
            <w:noWrap/>
            <w:vAlign w:val="bottom"/>
          </w:tcPr>
          <w:p w14:paraId="3015EB84" w14:textId="227718FF" w:rsidR="001C46B9" w:rsidRPr="00E133F7" w:rsidRDefault="001C46B9" w:rsidP="0068499A">
            <w:pPr>
              <w:spacing w:after="0" w:line="240" w:lineRule="auto"/>
              <w:jc w:val="center"/>
              <w:rPr>
                <w:rFonts w:ascii="Times New Roman" w:hAnsi="Times New Roman" w:cs="Times New Roman"/>
                <w:sz w:val="24"/>
                <w:szCs w:val="24"/>
              </w:rPr>
            </w:pPr>
          </w:p>
        </w:tc>
        <w:tc>
          <w:tcPr>
            <w:tcW w:w="4540" w:type="dxa"/>
            <w:noWrap/>
            <w:vAlign w:val="bottom"/>
          </w:tcPr>
          <w:p w14:paraId="53F8F4CD" w14:textId="1A8CB136" w:rsidR="001C46B9" w:rsidRPr="00E133F7" w:rsidRDefault="001C46B9" w:rsidP="0068499A">
            <w:pPr>
              <w:spacing w:after="0" w:line="240" w:lineRule="auto"/>
              <w:rPr>
                <w:rFonts w:ascii="Times New Roman" w:hAnsi="Times New Roman" w:cs="Times New Roman"/>
                <w:sz w:val="24"/>
                <w:szCs w:val="24"/>
              </w:rPr>
            </w:pPr>
          </w:p>
        </w:tc>
      </w:tr>
      <w:tr w:rsidR="001C46B9" w:rsidRPr="00E133F7" w14:paraId="7047F35B" w14:textId="77777777" w:rsidTr="00D01160">
        <w:trPr>
          <w:trHeight w:val="286"/>
          <w:jc w:val="center"/>
        </w:trPr>
        <w:tc>
          <w:tcPr>
            <w:tcW w:w="1134" w:type="dxa"/>
            <w:noWrap/>
            <w:vAlign w:val="center"/>
            <w:hideMark/>
          </w:tcPr>
          <w:p w14:paraId="3C5EDCC1" w14:textId="685F2BB0" w:rsidR="001C46B9" w:rsidRPr="00E133F7" w:rsidRDefault="001C46B9" w:rsidP="00BE653D">
            <w:pPr>
              <w:spacing w:after="0" w:line="240" w:lineRule="auto"/>
              <w:rPr>
                <w:rFonts w:ascii="Times New Roman" w:hAnsi="Times New Roman" w:cs="Times New Roman"/>
                <w:b/>
                <w:bCs/>
                <w:sz w:val="24"/>
                <w:szCs w:val="24"/>
              </w:rPr>
            </w:pPr>
            <w:r w:rsidRPr="00E133F7">
              <w:rPr>
                <w:rFonts w:ascii="Times New Roman" w:hAnsi="Times New Roman" w:cs="Times New Roman"/>
                <w:b/>
                <w:bCs/>
                <w:sz w:val="24"/>
                <w:szCs w:val="24"/>
              </w:rPr>
              <w:t>Management</w:t>
            </w:r>
          </w:p>
        </w:tc>
        <w:tc>
          <w:tcPr>
            <w:tcW w:w="2547" w:type="dxa"/>
            <w:noWrap/>
            <w:vAlign w:val="center"/>
            <w:hideMark/>
          </w:tcPr>
          <w:p w14:paraId="1E47B720" w14:textId="16A58CF7" w:rsidR="001C46B9" w:rsidRPr="00E133F7" w:rsidRDefault="001C46B9" w:rsidP="00BE653D">
            <w:pPr>
              <w:spacing w:after="0" w:line="240" w:lineRule="auto"/>
              <w:rPr>
                <w:rFonts w:ascii="Times New Roman" w:hAnsi="Times New Roman" w:cs="Times New Roman"/>
                <w:sz w:val="24"/>
                <w:szCs w:val="24"/>
              </w:rPr>
            </w:pPr>
            <w:r w:rsidRPr="007411F5">
              <w:t>Tootetugi- 5 aastane riistvara tootetugi (Production) riknenud komponentidele reageerimisega hiljemalt järgmisel tööpäeval. Riknenud kõvaketaste tagastamine ei ole kohustuslik.</w:t>
            </w:r>
          </w:p>
        </w:tc>
        <w:tc>
          <w:tcPr>
            <w:tcW w:w="1134" w:type="dxa"/>
            <w:noWrap/>
            <w:vAlign w:val="bottom"/>
          </w:tcPr>
          <w:p w14:paraId="40490664" w14:textId="6F552667" w:rsidR="001C46B9" w:rsidRPr="00E133F7" w:rsidRDefault="001C46B9" w:rsidP="00BE653D">
            <w:pPr>
              <w:spacing w:after="0" w:line="240" w:lineRule="auto"/>
              <w:jc w:val="center"/>
              <w:rPr>
                <w:rFonts w:ascii="Times New Roman" w:hAnsi="Times New Roman" w:cs="Times New Roman"/>
                <w:sz w:val="24"/>
                <w:szCs w:val="24"/>
              </w:rPr>
            </w:pPr>
          </w:p>
        </w:tc>
        <w:tc>
          <w:tcPr>
            <w:tcW w:w="4540" w:type="dxa"/>
            <w:noWrap/>
            <w:vAlign w:val="bottom"/>
          </w:tcPr>
          <w:p w14:paraId="4C86F3E8" w14:textId="4E06A0D7" w:rsidR="001C46B9" w:rsidRPr="00E133F7" w:rsidRDefault="001C46B9" w:rsidP="00BE653D">
            <w:pPr>
              <w:spacing w:after="0" w:line="240" w:lineRule="auto"/>
              <w:rPr>
                <w:rFonts w:ascii="Times New Roman" w:hAnsi="Times New Roman" w:cs="Times New Roman"/>
                <w:sz w:val="24"/>
                <w:szCs w:val="24"/>
              </w:rPr>
            </w:pPr>
          </w:p>
        </w:tc>
      </w:tr>
      <w:tr w:rsidR="001C46B9" w:rsidRPr="00E133F7" w14:paraId="690324A9" w14:textId="77777777" w:rsidTr="009B7BD8">
        <w:trPr>
          <w:trHeight w:val="305"/>
          <w:jc w:val="center"/>
        </w:trPr>
        <w:tc>
          <w:tcPr>
            <w:tcW w:w="1134" w:type="dxa"/>
            <w:noWrap/>
            <w:vAlign w:val="center"/>
          </w:tcPr>
          <w:p w14:paraId="08A00CBD" w14:textId="7E08B709" w:rsidR="001C46B9" w:rsidRPr="00E133F7" w:rsidRDefault="001C46B9" w:rsidP="00BE653D">
            <w:pPr>
              <w:spacing w:after="0" w:line="240" w:lineRule="auto"/>
              <w:rPr>
                <w:rFonts w:ascii="Times New Roman" w:hAnsi="Times New Roman" w:cs="Times New Roman"/>
                <w:b/>
                <w:bCs/>
                <w:sz w:val="24"/>
                <w:szCs w:val="24"/>
              </w:rPr>
            </w:pPr>
          </w:p>
        </w:tc>
        <w:tc>
          <w:tcPr>
            <w:tcW w:w="2547" w:type="dxa"/>
            <w:noWrap/>
            <w:vAlign w:val="center"/>
          </w:tcPr>
          <w:p w14:paraId="7F1552C6" w14:textId="59A730D1" w:rsidR="001C46B9" w:rsidRPr="00E133F7" w:rsidRDefault="001C46B9" w:rsidP="00BE653D">
            <w:pPr>
              <w:spacing w:after="0" w:line="240" w:lineRule="auto"/>
              <w:rPr>
                <w:rFonts w:ascii="Times New Roman" w:hAnsi="Times New Roman" w:cs="Times New Roman"/>
                <w:sz w:val="24"/>
                <w:szCs w:val="24"/>
              </w:rPr>
            </w:pPr>
          </w:p>
        </w:tc>
        <w:tc>
          <w:tcPr>
            <w:tcW w:w="1134" w:type="dxa"/>
            <w:noWrap/>
            <w:vAlign w:val="bottom"/>
          </w:tcPr>
          <w:p w14:paraId="701564E5" w14:textId="4CCABAB8" w:rsidR="001C46B9" w:rsidRPr="00E133F7" w:rsidRDefault="001C46B9" w:rsidP="00BE653D">
            <w:pPr>
              <w:spacing w:after="0" w:line="240" w:lineRule="auto"/>
              <w:jc w:val="center"/>
              <w:rPr>
                <w:rFonts w:ascii="Times New Roman" w:hAnsi="Times New Roman" w:cs="Times New Roman"/>
                <w:sz w:val="24"/>
                <w:szCs w:val="24"/>
              </w:rPr>
            </w:pPr>
          </w:p>
        </w:tc>
        <w:tc>
          <w:tcPr>
            <w:tcW w:w="4540" w:type="dxa"/>
            <w:noWrap/>
            <w:vAlign w:val="bottom"/>
          </w:tcPr>
          <w:p w14:paraId="7FCCA5D7" w14:textId="30AF3681" w:rsidR="001C46B9" w:rsidRPr="00E133F7" w:rsidRDefault="001C46B9" w:rsidP="00BE653D">
            <w:pPr>
              <w:spacing w:after="0" w:line="240" w:lineRule="auto"/>
              <w:rPr>
                <w:rFonts w:ascii="Times New Roman" w:hAnsi="Times New Roman" w:cs="Times New Roman"/>
                <w:sz w:val="24"/>
                <w:szCs w:val="24"/>
              </w:rPr>
            </w:pPr>
          </w:p>
        </w:tc>
      </w:tr>
    </w:tbl>
    <w:p w14:paraId="444B89D5" w14:textId="77777777" w:rsidR="009C133B" w:rsidRPr="00E133F7" w:rsidRDefault="009C133B" w:rsidP="00335DD0">
      <w:pPr>
        <w:pStyle w:val="NoSpacing"/>
        <w:jc w:val="both"/>
        <w:rPr>
          <w:rFonts w:ascii="Times New Roman" w:hAnsi="Times New Roman" w:cs="Times New Roman"/>
          <w:sz w:val="24"/>
          <w:szCs w:val="24"/>
        </w:rPr>
      </w:pPr>
    </w:p>
    <w:p w14:paraId="4EF985FA" w14:textId="77777777" w:rsidR="00DB06A4" w:rsidRDefault="00DB06A4" w:rsidP="008F242C">
      <w:pPr>
        <w:pStyle w:val="NoSpacing"/>
        <w:jc w:val="both"/>
        <w:rPr>
          <w:rFonts w:ascii="Times New Roman" w:hAnsi="Times New Roman" w:cs="Times New Roman"/>
          <w:b/>
          <w:sz w:val="24"/>
          <w:szCs w:val="24"/>
        </w:rPr>
      </w:pPr>
    </w:p>
    <w:p w14:paraId="6867A210" w14:textId="77777777" w:rsidR="00DB06A4" w:rsidRDefault="00DB06A4" w:rsidP="008F242C">
      <w:pPr>
        <w:pStyle w:val="NoSpacing"/>
        <w:jc w:val="both"/>
        <w:rPr>
          <w:rFonts w:ascii="Times New Roman" w:hAnsi="Times New Roman" w:cs="Times New Roman"/>
          <w:b/>
          <w:sz w:val="24"/>
          <w:szCs w:val="24"/>
        </w:rPr>
      </w:pPr>
    </w:p>
    <w:p w14:paraId="12B06BE7" w14:textId="77777777" w:rsidR="00DB06A4" w:rsidRDefault="00DB06A4" w:rsidP="008F242C">
      <w:pPr>
        <w:pStyle w:val="NoSpacing"/>
        <w:jc w:val="both"/>
        <w:rPr>
          <w:rFonts w:ascii="Times New Roman" w:hAnsi="Times New Roman" w:cs="Times New Roman"/>
          <w:b/>
          <w:sz w:val="24"/>
          <w:szCs w:val="24"/>
        </w:rPr>
      </w:pPr>
    </w:p>
    <w:p w14:paraId="4578BA76" w14:textId="77777777" w:rsidR="00DB06A4" w:rsidRDefault="00DB06A4" w:rsidP="008F242C">
      <w:pPr>
        <w:pStyle w:val="NoSpacing"/>
        <w:jc w:val="both"/>
        <w:rPr>
          <w:rFonts w:ascii="Times New Roman" w:hAnsi="Times New Roman" w:cs="Times New Roman"/>
          <w:b/>
          <w:sz w:val="24"/>
          <w:szCs w:val="24"/>
        </w:rPr>
      </w:pPr>
    </w:p>
    <w:p w14:paraId="12AD4406" w14:textId="152848AC" w:rsidR="008F242C" w:rsidRPr="00E133F7" w:rsidRDefault="008F242C" w:rsidP="008F242C">
      <w:pPr>
        <w:pStyle w:val="NoSpacing"/>
        <w:jc w:val="both"/>
        <w:rPr>
          <w:rFonts w:ascii="Times New Roman" w:hAnsi="Times New Roman" w:cs="Times New Roman"/>
          <w:b/>
          <w:sz w:val="24"/>
          <w:szCs w:val="24"/>
        </w:rPr>
      </w:pPr>
      <w:r w:rsidRPr="00E133F7">
        <w:rPr>
          <w:rFonts w:ascii="Times New Roman" w:hAnsi="Times New Roman" w:cs="Times New Roman"/>
          <w:b/>
          <w:sz w:val="24"/>
          <w:szCs w:val="24"/>
        </w:rPr>
        <w:lastRenderedPageBreak/>
        <w:t xml:space="preserve">Seade </w:t>
      </w:r>
      <w:r>
        <w:rPr>
          <w:rFonts w:ascii="Times New Roman" w:hAnsi="Times New Roman" w:cs="Times New Roman"/>
          <w:b/>
          <w:sz w:val="24"/>
          <w:szCs w:val="24"/>
        </w:rPr>
        <w:t>2</w:t>
      </w:r>
      <w:r w:rsidRPr="00E133F7">
        <w:rPr>
          <w:rFonts w:ascii="Times New Roman" w:hAnsi="Times New Roman" w:cs="Times New Roman"/>
          <w:b/>
          <w:sz w:val="24"/>
          <w:szCs w:val="24"/>
        </w:rPr>
        <w:tab/>
      </w:r>
      <w:r w:rsidR="007B29D6">
        <w:rPr>
          <w:rFonts w:ascii="Times New Roman" w:hAnsi="Times New Roman" w:cs="Times New Roman"/>
          <w:b/>
          <w:sz w:val="24"/>
          <w:szCs w:val="24"/>
        </w:rPr>
        <w:t>8</w:t>
      </w:r>
      <w:r w:rsidRPr="00E133F7">
        <w:rPr>
          <w:rFonts w:ascii="Times New Roman" w:hAnsi="Times New Roman" w:cs="Times New Roman"/>
          <w:b/>
          <w:sz w:val="24"/>
          <w:szCs w:val="24"/>
        </w:rPr>
        <w:t xml:space="preserve">TK </w:t>
      </w:r>
    </w:p>
    <w:p w14:paraId="1C1763D6" w14:textId="77777777" w:rsidR="008F242C" w:rsidRDefault="008F242C" w:rsidP="008F242C">
      <w:pPr>
        <w:pStyle w:val="NoSpacing"/>
        <w:jc w:val="both"/>
        <w:rPr>
          <w:rFonts w:ascii="Times New Roman" w:hAnsi="Times New Roman" w:cs="Times New Roman"/>
          <w:sz w:val="24"/>
          <w:szCs w:val="24"/>
        </w:rPr>
      </w:pPr>
    </w:p>
    <w:p w14:paraId="5CD30187" w14:textId="77777777" w:rsidR="008F242C" w:rsidRPr="00E133F7" w:rsidRDefault="008F242C" w:rsidP="008F242C">
      <w:pPr>
        <w:pStyle w:val="NoSpacing"/>
        <w:jc w:val="both"/>
        <w:rPr>
          <w:rFonts w:ascii="Times New Roman" w:hAnsi="Times New Roman" w:cs="Times New Roman"/>
          <w:sz w:val="24"/>
          <w:szCs w:val="24"/>
        </w:rPr>
      </w:pPr>
    </w:p>
    <w:p w14:paraId="485DD16C" w14:textId="0AD2F196" w:rsidR="008F242C" w:rsidRPr="003535F5" w:rsidRDefault="008F242C" w:rsidP="008F242C">
      <w:pPr>
        <w:rPr>
          <w:rFonts w:ascii="Times New Roman" w:hAnsi="Times New Roman" w:cs="Times New Roman"/>
          <w:color w:val="000000"/>
          <w:sz w:val="24"/>
          <w:szCs w:val="24"/>
        </w:rPr>
      </w:pPr>
      <w:proofErr w:type="spellStart"/>
      <w:r w:rsidRPr="003535F5">
        <w:rPr>
          <w:rFonts w:ascii="Times New Roman" w:hAnsi="Times New Roman" w:cs="Times New Roman"/>
          <w:color w:val="000000"/>
          <w:sz w:val="24"/>
          <w:szCs w:val="24"/>
        </w:rPr>
        <w:t>Hyperconverged</w:t>
      </w:r>
      <w:proofErr w:type="spellEnd"/>
      <w:r w:rsidRPr="003535F5">
        <w:rPr>
          <w:rFonts w:ascii="Times New Roman" w:hAnsi="Times New Roman" w:cs="Times New Roman"/>
          <w:color w:val="000000"/>
          <w:sz w:val="24"/>
          <w:szCs w:val="24"/>
        </w:rPr>
        <w:t xml:space="preserve"> lahenduse seade (</w:t>
      </w:r>
      <w:proofErr w:type="spellStart"/>
      <w:r w:rsidRPr="003535F5">
        <w:rPr>
          <w:rFonts w:ascii="Times New Roman" w:hAnsi="Times New Roman" w:cs="Times New Roman"/>
          <w:color w:val="000000"/>
          <w:sz w:val="24"/>
          <w:szCs w:val="24"/>
        </w:rPr>
        <w:t>node</w:t>
      </w:r>
      <w:proofErr w:type="spellEnd"/>
      <w:r w:rsidRPr="003535F5">
        <w:rPr>
          <w:rFonts w:ascii="Times New Roman" w:hAnsi="Times New Roman" w:cs="Times New Roman"/>
          <w:color w:val="000000"/>
          <w:sz w:val="24"/>
          <w:szCs w:val="24"/>
        </w:rPr>
        <w:t xml:space="preserve">) - </w:t>
      </w:r>
      <w:proofErr w:type="spellStart"/>
      <w:r w:rsidRPr="003535F5">
        <w:rPr>
          <w:rFonts w:ascii="Times New Roman" w:hAnsi="Times New Roman" w:cs="Times New Roman"/>
          <w:color w:val="000000"/>
          <w:sz w:val="24"/>
          <w:szCs w:val="24"/>
        </w:rPr>
        <w:t>Nutanix</w:t>
      </w:r>
      <w:proofErr w:type="spellEnd"/>
      <w:r w:rsidRPr="003535F5">
        <w:rPr>
          <w:rFonts w:ascii="Times New Roman" w:hAnsi="Times New Roman" w:cs="Times New Roman"/>
          <w:color w:val="000000"/>
          <w:sz w:val="24"/>
          <w:szCs w:val="24"/>
        </w:rPr>
        <w:t xml:space="preserve"> NX-8150-G9 </w:t>
      </w:r>
      <w:r w:rsidR="007B29D6" w:rsidRPr="003535F5">
        <w:rPr>
          <w:rFonts w:ascii="Times New Roman" w:hAnsi="Times New Roman" w:cs="Times New Roman"/>
          <w:color w:val="000000"/>
          <w:sz w:val="24"/>
          <w:szCs w:val="24"/>
        </w:rPr>
        <w:t>8</w:t>
      </w:r>
      <w:r w:rsidRPr="003535F5">
        <w:rPr>
          <w:rFonts w:ascii="Times New Roman" w:hAnsi="Times New Roman" w:cs="Times New Roman"/>
          <w:color w:val="000000"/>
          <w:sz w:val="24"/>
          <w:szCs w:val="24"/>
        </w:rPr>
        <w:t>tk</w:t>
      </w:r>
      <w:r w:rsidR="003535F5">
        <w:rPr>
          <w:rFonts w:ascii="Times New Roman" w:hAnsi="Times New Roman" w:cs="Times New Roman"/>
          <w:color w:val="000000"/>
          <w:sz w:val="24"/>
          <w:szCs w:val="24"/>
        </w:rPr>
        <w:t xml:space="preserve"> või sellega samaväärsed</w:t>
      </w:r>
      <w:r w:rsidRPr="003535F5">
        <w:rPr>
          <w:rFonts w:ascii="Times New Roman" w:hAnsi="Times New Roman" w:cs="Times New Roman"/>
          <w:color w:val="000000"/>
          <w:sz w:val="24"/>
          <w:szCs w:val="24"/>
        </w:rPr>
        <w:t xml:space="preserve">. Ühe </w:t>
      </w:r>
      <w:proofErr w:type="spellStart"/>
      <w:r w:rsidRPr="003535F5">
        <w:rPr>
          <w:rFonts w:ascii="Times New Roman" w:hAnsi="Times New Roman" w:cs="Times New Roman"/>
          <w:color w:val="000000"/>
          <w:sz w:val="24"/>
          <w:szCs w:val="24"/>
        </w:rPr>
        <w:t>node</w:t>
      </w:r>
      <w:proofErr w:type="spellEnd"/>
      <w:r w:rsidRPr="003535F5">
        <w:rPr>
          <w:rFonts w:ascii="Times New Roman" w:hAnsi="Times New Roman" w:cs="Times New Roman"/>
          <w:color w:val="000000"/>
          <w:sz w:val="24"/>
          <w:szCs w:val="24"/>
        </w:rPr>
        <w:t xml:space="preserve"> alljärgnev konfiguratsioon:</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2547"/>
        <w:gridCol w:w="1134"/>
        <w:gridCol w:w="4540"/>
      </w:tblGrid>
      <w:tr w:rsidR="008F242C" w:rsidRPr="00E133F7" w14:paraId="226395D8" w14:textId="77777777" w:rsidTr="001949B6">
        <w:trPr>
          <w:trHeight w:val="1506"/>
          <w:jc w:val="center"/>
        </w:trPr>
        <w:tc>
          <w:tcPr>
            <w:tcW w:w="3681" w:type="dxa"/>
            <w:gridSpan w:val="2"/>
            <w:shd w:val="clear" w:color="auto" w:fill="D9D9D9" w:themeFill="background1" w:themeFillShade="D9"/>
            <w:noWrap/>
            <w:hideMark/>
          </w:tcPr>
          <w:p w14:paraId="5237FD6A" w14:textId="77777777" w:rsidR="008F242C" w:rsidRPr="00E133F7" w:rsidRDefault="008F242C" w:rsidP="001949B6">
            <w:pPr>
              <w:spacing w:after="0"/>
              <w:ind w:left="15"/>
              <w:rPr>
                <w:rFonts w:ascii="Times New Roman" w:hAnsi="Times New Roman" w:cs="Times New Roman"/>
                <w:b/>
                <w:sz w:val="24"/>
                <w:szCs w:val="24"/>
              </w:rPr>
            </w:pPr>
            <w:r w:rsidRPr="00E133F7">
              <w:rPr>
                <w:rFonts w:ascii="Times New Roman" w:hAnsi="Times New Roman" w:cs="Times New Roman"/>
                <w:b/>
                <w:sz w:val="24"/>
                <w:szCs w:val="24"/>
              </w:rPr>
              <w:t>Nõude kirjeldus</w:t>
            </w:r>
          </w:p>
        </w:tc>
        <w:tc>
          <w:tcPr>
            <w:tcW w:w="1134" w:type="dxa"/>
            <w:shd w:val="clear" w:color="auto" w:fill="D9D9D9" w:themeFill="background1" w:themeFillShade="D9"/>
            <w:hideMark/>
          </w:tcPr>
          <w:p w14:paraId="4901BBE6" w14:textId="77777777" w:rsidR="008F242C" w:rsidRPr="00E133F7" w:rsidRDefault="008F242C" w:rsidP="001949B6">
            <w:pPr>
              <w:spacing w:after="0"/>
              <w:ind w:left="15"/>
              <w:rPr>
                <w:rFonts w:ascii="Times New Roman" w:hAnsi="Times New Roman" w:cs="Times New Roman"/>
                <w:b/>
                <w:sz w:val="24"/>
                <w:szCs w:val="24"/>
              </w:rPr>
            </w:pPr>
            <w:r w:rsidRPr="00E133F7">
              <w:rPr>
                <w:rFonts w:ascii="Times New Roman" w:hAnsi="Times New Roman" w:cs="Times New Roman"/>
                <w:b/>
                <w:sz w:val="24"/>
                <w:szCs w:val="24"/>
              </w:rPr>
              <w:t>Pakkuja vastus JAH/EI</w:t>
            </w:r>
          </w:p>
        </w:tc>
        <w:tc>
          <w:tcPr>
            <w:tcW w:w="4540" w:type="dxa"/>
            <w:shd w:val="clear" w:color="auto" w:fill="D9D9D9" w:themeFill="background1" w:themeFillShade="D9"/>
            <w:hideMark/>
          </w:tcPr>
          <w:p w14:paraId="62925213" w14:textId="77777777" w:rsidR="008F242C" w:rsidRPr="00E133F7" w:rsidRDefault="008F242C" w:rsidP="001949B6">
            <w:pPr>
              <w:spacing w:after="0"/>
              <w:ind w:left="15"/>
              <w:rPr>
                <w:rFonts w:ascii="Times New Roman" w:hAnsi="Times New Roman" w:cs="Times New Roman"/>
                <w:b/>
                <w:sz w:val="24"/>
                <w:szCs w:val="24"/>
              </w:rPr>
            </w:pPr>
            <w:r w:rsidRPr="00E133F7">
              <w:rPr>
                <w:rFonts w:ascii="Times New Roman" w:hAnsi="Times New Roman" w:cs="Times New Roman"/>
                <w:b/>
                <w:sz w:val="24"/>
                <w:szCs w:val="24"/>
              </w:rPr>
              <w:t>Pakkuja selgitus nõudele või viide veebikeskkondadest leitavale infole, et hankija saaks üheselt mõistetavalt kontrollida nõude täitmist.</w:t>
            </w:r>
          </w:p>
        </w:tc>
      </w:tr>
      <w:tr w:rsidR="008F242C" w:rsidRPr="00E133F7" w14:paraId="08078691" w14:textId="77777777" w:rsidTr="001949B6">
        <w:trPr>
          <w:trHeight w:val="286"/>
          <w:jc w:val="center"/>
        </w:trPr>
        <w:tc>
          <w:tcPr>
            <w:tcW w:w="1134" w:type="dxa"/>
            <w:noWrap/>
            <w:vAlign w:val="bottom"/>
            <w:hideMark/>
          </w:tcPr>
          <w:p w14:paraId="61784B5F" w14:textId="77777777" w:rsidR="008F242C" w:rsidRPr="00E133F7" w:rsidRDefault="008F242C" w:rsidP="001949B6">
            <w:pPr>
              <w:spacing w:after="0" w:line="240" w:lineRule="auto"/>
              <w:rPr>
                <w:rFonts w:ascii="Times New Roman" w:hAnsi="Times New Roman" w:cs="Times New Roman"/>
                <w:b/>
                <w:bCs/>
                <w:sz w:val="24"/>
                <w:szCs w:val="24"/>
              </w:rPr>
            </w:pPr>
            <w:r w:rsidRPr="00E133F7">
              <w:rPr>
                <w:rFonts w:ascii="Times New Roman" w:hAnsi="Times New Roman" w:cs="Times New Roman"/>
                <w:b/>
                <w:bCs/>
                <w:sz w:val="24"/>
                <w:szCs w:val="24"/>
              </w:rPr>
              <w:t>CPU</w:t>
            </w:r>
          </w:p>
        </w:tc>
        <w:tc>
          <w:tcPr>
            <w:tcW w:w="2547" w:type="dxa"/>
            <w:noWrap/>
            <w:vAlign w:val="center"/>
            <w:hideMark/>
          </w:tcPr>
          <w:p w14:paraId="5EF0556D" w14:textId="0298161F" w:rsidR="008F242C" w:rsidRPr="00E133F7" w:rsidRDefault="00C22E33" w:rsidP="001949B6">
            <w:pPr>
              <w:spacing w:after="0" w:line="240" w:lineRule="auto"/>
              <w:rPr>
                <w:rFonts w:ascii="Times New Roman" w:hAnsi="Times New Roman" w:cs="Times New Roman"/>
                <w:sz w:val="24"/>
                <w:szCs w:val="24"/>
              </w:rPr>
            </w:pPr>
            <w:r w:rsidRPr="00C22E33">
              <w:rPr>
                <w:highlight w:val="yellow"/>
              </w:rPr>
              <w:t>2X</w:t>
            </w:r>
            <w:r>
              <w:t xml:space="preserve"> </w:t>
            </w:r>
            <w:r w:rsidR="008F242C" w:rsidRPr="008F242C">
              <w:t xml:space="preserve">Intel </w:t>
            </w:r>
            <w:proofErr w:type="spellStart"/>
            <w:r w:rsidR="008F242C" w:rsidRPr="008F242C">
              <w:t>Xeon</w:t>
            </w:r>
            <w:proofErr w:type="spellEnd"/>
            <w:r w:rsidR="008F242C" w:rsidRPr="008F242C">
              <w:t xml:space="preserve">-Gold 6526Y </w:t>
            </w:r>
            <w:proofErr w:type="spellStart"/>
            <w:r w:rsidR="008F242C" w:rsidRPr="008F242C">
              <w:t>processor</w:t>
            </w:r>
            <w:proofErr w:type="spellEnd"/>
            <w:r w:rsidR="008F242C" w:rsidRPr="008F242C">
              <w:t xml:space="preserve"> </w:t>
            </w:r>
          </w:p>
        </w:tc>
        <w:tc>
          <w:tcPr>
            <w:tcW w:w="1134" w:type="dxa"/>
            <w:noWrap/>
            <w:vAlign w:val="bottom"/>
          </w:tcPr>
          <w:p w14:paraId="450A0F3D" w14:textId="77777777" w:rsidR="008F242C" w:rsidRPr="00E133F7" w:rsidRDefault="008F242C" w:rsidP="001949B6">
            <w:pPr>
              <w:spacing w:after="0" w:line="240" w:lineRule="auto"/>
              <w:jc w:val="center"/>
              <w:rPr>
                <w:rFonts w:ascii="Times New Roman" w:hAnsi="Times New Roman" w:cs="Times New Roman"/>
                <w:sz w:val="24"/>
                <w:szCs w:val="24"/>
              </w:rPr>
            </w:pPr>
          </w:p>
        </w:tc>
        <w:tc>
          <w:tcPr>
            <w:tcW w:w="4540" w:type="dxa"/>
            <w:noWrap/>
            <w:vAlign w:val="bottom"/>
          </w:tcPr>
          <w:p w14:paraId="2DF76C6E" w14:textId="77777777" w:rsidR="008F242C" w:rsidRPr="00E133F7" w:rsidRDefault="008F242C" w:rsidP="001949B6">
            <w:pPr>
              <w:spacing w:after="0" w:line="240" w:lineRule="auto"/>
              <w:rPr>
                <w:rFonts w:ascii="Times New Roman" w:hAnsi="Times New Roman" w:cs="Times New Roman"/>
                <w:sz w:val="24"/>
                <w:szCs w:val="24"/>
              </w:rPr>
            </w:pPr>
          </w:p>
        </w:tc>
      </w:tr>
      <w:tr w:rsidR="008F242C" w:rsidRPr="00E133F7" w14:paraId="15DB47D4" w14:textId="77777777" w:rsidTr="001949B6">
        <w:trPr>
          <w:trHeight w:val="295"/>
          <w:jc w:val="center"/>
        </w:trPr>
        <w:tc>
          <w:tcPr>
            <w:tcW w:w="1134" w:type="dxa"/>
            <w:noWrap/>
            <w:vAlign w:val="bottom"/>
            <w:hideMark/>
          </w:tcPr>
          <w:p w14:paraId="23C20A8C" w14:textId="77777777" w:rsidR="008F242C" w:rsidRPr="00E133F7" w:rsidRDefault="008F242C" w:rsidP="001949B6">
            <w:pPr>
              <w:spacing w:after="0" w:line="240" w:lineRule="auto"/>
              <w:rPr>
                <w:rFonts w:ascii="Times New Roman" w:hAnsi="Times New Roman" w:cs="Times New Roman"/>
                <w:b/>
                <w:bCs/>
                <w:sz w:val="24"/>
                <w:szCs w:val="24"/>
              </w:rPr>
            </w:pPr>
            <w:proofErr w:type="spellStart"/>
            <w:r w:rsidRPr="00E133F7">
              <w:rPr>
                <w:rFonts w:ascii="Times New Roman" w:hAnsi="Times New Roman" w:cs="Times New Roman"/>
                <w:b/>
                <w:bCs/>
                <w:sz w:val="24"/>
                <w:szCs w:val="24"/>
              </w:rPr>
              <w:t>Memory</w:t>
            </w:r>
            <w:proofErr w:type="spellEnd"/>
          </w:p>
        </w:tc>
        <w:tc>
          <w:tcPr>
            <w:tcW w:w="2547" w:type="dxa"/>
            <w:noWrap/>
            <w:vAlign w:val="center"/>
            <w:hideMark/>
          </w:tcPr>
          <w:p w14:paraId="661B543B" w14:textId="047696C3" w:rsidR="008F242C" w:rsidRPr="00E133F7" w:rsidRDefault="008F242C" w:rsidP="001949B6">
            <w:pPr>
              <w:spacing w:after="0" w:line="240" w:lineRule="auto"/>
              <w:rPr>
                <w:rFonts w:ascii="Times New Roman" w:hAnsi="Times New Roman" w:cs="Times New Roman"/>
                <w:sz w:val="24"/>
                <w:szCs w:val="24"/>
              </w:rPr>
            </w:pPr>
            <w:r w:rsidRPr="002F497F">
              <w:rPr>
                <w:highlight w:val="yellow"/>
              </w:rPr>
              <w:t>7</w:t>
            </w:r>
            <w:r w:rsidR="002F497F" w:rsidRPr="002F497F">
              <w:rPr>
                <w:highlight w:val="yellow"/>
              </w:rPr>
              <w:t>6</w:t>
            </w:r>
            <w:r w:rsidRPr="002F497F">
              <w:rPr>
                <w:highlight w:val="yellow"/>
              </w:rPr>
              <w:t>8 GB</w:t>
            </w:r>
          </w:p>
        </w:tc>
        <w:tc>
          <w:tcPr>
            <w:tcW w:w="1134" w:type="dxa"/>
            <w:noWrap/>
            <w:vAlign w:val="bottom"/>
          </w:tcPr>
          <w:p w14:paraId="417B3E30" w14:textId="77777777" w:rsidR="008F242C" w:rsidRPr="00E133F7" w:rsidRDefault="008F242C" w:rsidP="001949B6">
            <w:pPr>
              <w:spacing w:after="0" w:line="240" w:lineRule="auto"/>
              <w:jc w:val="center"/>
              <w:rPr>
                <w:rFonts w:ascii="Times New Roman" w:hAnsi="Times New Roman" w:cs="Times New Roman"/>
                <w:sz w:val="24"/>
                <w:szCs w:val="24"/>
              </w:rPr>
            </w:pPr>
          </w:p>
        </w:tc>
        <w:tc>
          <w:tcPr>
            <w:tcW w:w="4540" w:type="dxa"/>
            <w:noWrap/>
            <w:vAlign w:val="bottom"/>
          </w:tcPr>
          <w:p w14:paraId="300DA0B7" w14:textId="77777777" w:rsidR="008F242C" w:rsidRPr="00E133F7" w:rsidRDefault="008F242C" w:rsidP="001949B6">
            <w:pPr>
              <w:spacing w:after="0" w:line="240" w:lineRule="auto"/>
              <w:rPr>
                <w:rFonts w:ascii="Times New Roman" w:hAnsi="Times New Roman" w:cs="Times New Roman"/>
                <w:sz w:val="24"/>
                <w:szCs w:val="24"/>
              </w:rPr>
            </w:pPr>
          </w:p>
        </w:tc>
      </w:tr>
      <w:tr w:rsidR="008F242C" w:rsidRPr="00E133F7" w14:paraId="7BC587FE" w14:textId="77777777" w:rsidTr="001949B6">
        <w:trPr>
          <w:trHeight w:val="286"/>
          <w:jc w:val="center"/>
        </w:trPr>
        <w:tc>
          <w:tcPr>
            <w:tcW w:w="1134" w:type="dxa"/>
            <w:noWrap/>
            <w:vAlign w:val="bottom"/>
            <w:hideMark/>
          </w:tcPr>
          <w:p w14:paraId="185F3E19" w14:textId="77777777" w:rsidR="008F242C" w:rsidRPr="00E133F7" w:rsidRDefault="008F242C" w:rsidP="001949B6">
            <w:pPr>
              <w:spacing w:after="0" w:line="240" w:lineRule="auto"/>
              <w:rPr>
                <w:rFonts w:ascii="Times New Roman" w:hAnsi="Times New Roman" w:cs="Times New Roman"/>
                <w:b/>
                <w:bCs/>
                <w:sz w:val="24"/>
                <w:szCs w:val="24"/>
              </w:rPr>
            </w:pPr>
            <w:proofErr w:type="spellStart"/>
            <w:r w:rsidRPr="00E133F7">
              <w:rPr>
                <w:rFonts w:ascii="Times New Roman" w:hAnsi="Times New Roman" w:cs="Times New Roman"/>
                <w:b/>
                <w:bCs/>
                <w:sz w:val="24"/>
                <w:szCs w:val="24"/>
              </w:rPr>
              <w:t>NVMe</w:t>
            </w:r>
            <w:proofErr w:type="spellEnd"/>
          </w:p>
        </w:tc>
        <w:tc>
          <w:tcPr>
            <w:tcW w:w="2547" w:type="dxa"/>
            <w:noWrap/>
            <w:vAlign w:val="center"/>
            <w:hideMark/>
          </w:tcPr>
          <w:p w14:paraId="18DE13C2" w14:textId="44E8A9DB" w:rsidR="008F242C" w:rsidRPr="00E133F7" w:rsidRDefault="008F242C" w:rsidP="001949B6">
            <w:pPr>
              <w:spacing w:after="0" w:line="240" w:lineRule="auto"/>
              <w:rPr>
                <w:rFonts w:ascii="Times New Roman" w:hAnsi="Times New Roman" w:cs="Times New Roman"/>
                <w:sz w:val="24"/>
                <w:szCs w:val="24"/>
              </w:rPr>
            </w:pPr>
            <w:proofErr w:type="spellStart"/>
            <w:r w:rsidRPr="00E4049A">
              <w:t>NVMe</w:t>
            </w:r>
            <w:proofErr w:type="spellEnd"/>
            <w:r w:rsidRPr="00E4049A">
              <w:t xml:space="preserve"> 15</w:t>
            </w:r>
            <w:r>
              <w:t>,36TB x 4</w:t>
            </w:r>
          </w:p>
        </w:tc>
        <w:tc>
          <w:tcPr>
            <w:tcW w:w="1134" w:type="dxa"/>
            <w:noWrap/>
            <w:vAlign w:val="bottom"/>
          </w:tcPr>
          <w:p w14:paraId="1AA8C8AE" w14:textId="77777777" w:rsidR="008F242C" w:rsidRPr="00E133F7" w:rsidRDefault="008F242C" w:rsidP="001949B6">
            <w:pPr>
              <w:spacing w:after="0" w:line="240" w:lineRule="auto"/>
              <w:jc w:val="center"/>
              <w:rPr>
                <w:rFonts w:ascii="Times New Roman" w:hAnsi="Times New Roman" w:cs="Times New Roman"/>
                <w:sz w:val="24"/>
                <w:szCs w:val="24"/>
              </w:rPr>
            </w:pPr>
          </w:p>
        </w:tc>
        <w:tc>
          <w:tcPr>
            <w:tcW w:w="4540" w:type="dxa"/>
            <w:noWrap/>
            <w:vAlign w:val="bottom"/>
          </w:tcPr>
          <w:p w14:paraId="58276E76" w14:textId="77777777" w:rsidR="008F242C" w:rsidRPr="00E133F7" w:rsidRDefault="008F242C" w:rsidP="001949B6">
            <w:pPr>
              <w:spacing w:after="0" w:line="240" w:lineRule="auto"/>
              <w:rPr>
                <w:rFonts w:ascii="Times New Roman" w:hAnsi="Times New Roman" w:cs="Times New Roman"/>
                <w:sz w:val="24"/>
                <w:szCs w:val="24"/>
              </w:rPr>
            </w:pPr>
          </w:p>
        </w:tc>
      </w:tr>
      <w:tr w:rsidR="008F242C" w:rsidRPr="00E133F7" w14:paraId="28663761" w14:textId="77777777" w:rsidTr="001949B6">
        <w:trPr>
          <w:trHeight w:val="286"/>
          <w:jc w:val="center"/>
        </w:trPr>
        <w:tc>
          <w:tcPr>
            <w:tcW w:w="1134" w:type="dxa"/>
            <w:noWrap/>
            <w:vAlign w:val="bottom"/>
            <w:hideMark/>
          </w:tcPr>
          <w:p w14:paraId="63FF2763" w14:textId="77777777" w:rsidR="008F242C" w:rsidRPr="00E133F7" w:rsidRDefault="008F242C" w:rsidP="001949B6">
            <w:pPr>
              <w:spacing w:after="0" w:line="240" w:lineRule="auto"/>
              <w:rPr>
                <w:rFonts w:ascii="Times New Roman" w:hAnsi="Times New Roman" w:cs="Times New Roman"/>
                <w:b/>
                <w:bCs/>
                <w:sz w:val="24"/>
                <w:szCs w:val="24"/>
              </w:rPr>
            </w:pPr>
            <w:r w:rsidRPr="00E133F7">
              <w:rPr>
                <w:rFonts w:ascii="Times New Roman" w:hAnsi="Times New Roman" w:cs="Times New Roman"/>
                <w:b/>
                <w:bCs/>
                <w:sz w:val="24"/>
                <w:szCs w:val="24"/>
              </w:rPr>
              <w:t xml:space="preserve">LAN </w:t>
            </w:r>
          </w:p>
        </w:tc>
        <w:tc>
          <w:tcPr>
            <w:tcW w:w="2547" w:type="dxa"/>
            <w:noWrap/>
            <w:vAlign w:val="center"/>
            <w:hideMark/>
          </w:tcPr>
          <w:p w14:paraId="4E96F494" w14:textId="77777777" w:rsidR="008F242C" w:rsidRPr="00E133F7" w:rsidRDefault="008F242C" w:rsidP="001949B6">
            <w:pPr>
              <w:spacing w:after="0" w:line="240" w:lineRule="auto"/>
              <w:rPr>
                <w:rFonts w:ascii="Times New Roman" w:hAnsi="Times New Roman" w:cs="Times New Roman"/>
                <w:sz w:val="24"/>
                <w:szCs w:val="24"/>
              </w:rPr>
            </w:pPr>
            <w:r w:rsidRPr="007411F5">
              <w:t xml:space="preserve">2x 10 </w:t>
            </w:r>
            <w:proofErr w:type="spellStart"/>
            <w:r w:rsidRPr="007411F5">
              <w:t>GbE</w:t>
            </w:r>
            <w:proofErr w:type="spellEnd"/>
            <w:r w:rsidRPr="007411F5">
              <w:t xml:space="preserve"> SFP+, 2x </w:t>
            </w:r>
            <w:proofErr w:type="spellStart"/>
            <w:r w:rsidRPr="007411F5">
              <w:t>Cable</w:t>
            </w:r>
            <w:proofErr w:type="spellEnd"/>
            <w:r w:rsidRPr="007411F5">
              <w:t xml:space="preserve"> 3m SFP+ </w:t>
            </w:r>
            <w:proofErr w:type="spellStart"/>
            <w:r w:rsidRPr="007411F5">
              <w:t>to</w:t>
            </w:r>
            <w:proofErr w:type="spellEnd"/>
            <w:r w:rsidRPr="007411F5">
              <w:t xml:space="preserve"> </w:t>
            </w:r>
            <w:r w:rsidRPr="00E4049A">
              <w:t>SFP+ (</w:t>
            </w:r>
            <w:proofErr w:type="spellStart"/>
            <w:r w:rsidRPr="00E4049A">
              <w:t>Nutanix</w:t>
            </w:r>
            <w:proofErr w:type="spellEnd"/>
            <w:r w:rsidRPr="00E4049A">
              <w:t xml:space="preserve">- </w:t>
            </w:r>
            <w:proofErr w:type="spellStart"/>
            <w:r w:rsidRPr="00E4049A">
              <w:t>Brocade</w:t>
            </w:r>
            <w:proofErr w:type="spellEnd"/>
            <w:r w:rsidRPr="00E4049A">
              <w:t>/</w:t>
            </w:r>
            <w:proofErr w:type="spellStart"/>
            <w:r w:rsidRPr="00E4049A">
              <w:t>Extreme</w:t>
            </w:r>
            <w:proofErr w:type="spellEnd"/>
            <w:r w:rsidRPr="00E4049A">
              <w:t>).</w:t>
            </w:r>
          </w:p>
        </w:tc>
        <w:tc>
          <w:tcPr>
            <w:tcW w:w="1134" w:type="dxa"/>
            <w:noWrap/>
            <w:vAlign w:val="bottom"/>
          </w:tcPr>
          <w:p w14:paraId="1031B606" w14:textId="77777777" w:rsidR="008F242C" w:rsidRPr="00E133F7" w:rsidRDefault="008F242C" w:rsidP="001949B6">
            <w:pPr>
              <w:spacing w:after="0" w:line="240" w:lineRule="auto"/>
              <w:jc w:val="center"/>
              <w:rPr>
                <w:rFonts w:ascii="Times New Roman" w:hAnsi="Times New Roman" w:cs="Times New Roman"/>
                <w:sz w:val="24"/>
                <w:szCs w:val="24"/>
              </w:rPr>
            </w:pPr>
          </w:p>
        </w:tc>
        <w:tc>
          <w:tcPr>
            <w:tcW w:w="4540" w:type="dxa"/>
            <w:noWrap/>
            <w:vAlign w:val="bottom"/>
          </w:tcPr>
          <w:p w14:paraId="5E20B901" w14:textId="77777777" w:rsidR="008F242C" w:rsidRPr="00E133F7" w:rsidRDefault="008F242C" w:rsidP="001949B6">
            <w:pPr>
              <w:spacing w:after="0" w:line="240" w:lineRule="auto"/>
              <w:rPr>
                <w:rFonts w:ascii="Times New Roman" w:hAnsi="Times New Roman" w:cs="Times New Roman"/>
                <w:sz w:val="24"/>
                <w:szCs w:val="24"/>
              </w:rPr>
            </w:pPr>
          </w:p>
        </w:tc>
      </w:tr>
      <w:tr w:rsidR="008F242C" w:rsidRPr="00E133F7" w14:paraId="4087CE37" w14:textId="77777777" w:rsidTr="001949B6">
        <w:trPr>
          <w:trHeight w:val="90"/>
          <w:jc w:val="center"/>
        </w:trPr>
        <w:tc>
          <w:tcPr>
            <w:tcW w:w="1134" w:type="dxa"/>
            <w:noWrap/>
            <w:vAlign w:val="center"/>
            <w:hideMark/>
          </w:tcPr>
          <w:p w14:paraId="746739CF" w14:textId="77777777" w:rsidR="008F242C" w:rsidRPr="00E133F7" w:rsidRDefault="008F242C" w:rsidP="001949B6">
            <w:pPr>
              <w:spacing w:after="0" w:line="240" w:lineRule="auto"/>
              <w:rPr>
                <w:rFonts w:ascii="Times New Roman" w:hAnsi="Times New Roman" w:cs="Times New Roman"/>
                <w:b/>
                <w:bCs/>
                <w:sz w:val="24"/>
                <w:szCs w:val="24"/>
              </w:rPr>
            </w:pPr>
            <w:r w:rsidRPr="00E133F7">
              <w:rPr>
                <w:rFonts w:ascii="Times New Roman" w:hAnsi="Times New Roman" w:cs="Times New Roman"/>
                <w:b/>
                <w:bCs/>
                <w:sz w:val="24"/>
                <w:szCs w:val="24"/>
              </w:rPr>
              <w:t xml:space="preserve">Power </w:t>
            </w:r>
            <w:proofErr w:type="spellStart"/>
            <w:r w:rsidRPr="00E133F7">
              <w:rPr>
                <w:rFonts w:ascii="Times New Roman" w:hAnsi="Times New Roman" w:cs="Times New Roman"/>
                <w:b/>
                <w:bCs/>
                <w:sz w:val="24"/>
                <w:szCs w:val="24"/>
              </w:rPr>
              <w:t>supply</w:t>
            </w:r>
            <w:proofErr w:type="spellEnd"/>
            <w:r w:rsidRPr="00E133F7">
              <w:rPr>
                <w:rFonts w:ascii="Times New Roman" w:hAnsi="Times New Roman" w:cs="Times New Roman"/>
                <w:b/>
                <w:bCs/>
                <w:sz w:val="24"/>
                <w:szCs w:val="24"/>
              </w:rPr>
              <w:t xml:space="preserve"> and </w:t>
            </w:r>
            <w:proofErr w:type="spellStart"/>
            <w:r w:rsidRPr="00E133F7">
              <w:rPr>
                <w:rFonts w:ascii="Times New Roman" w:hAnsi="Times New Roman" w:cs="Times New Roman"/>
                <w:b/>
                <w:bCs/>
                <w:sz w:val="24"/>
                <w:szCs w:val="24"/>
              </w:rPr>
              <w:t>cables</w:t>
            </w:r>
            <w:proofErr w:type="spellEnd"/>
          </w:p>
        </w:tc>
        <w:tc>
          <w:tcPr>
            <w:tcW w:w="2547" w:type="dxa"/>
            <w:noWrap/>
            <w:vAlign w:val="center"/>
            <w:hideMark/>
          </w:tcPr>
          <w:p w14:paraId="3721B588" w14:textId="39270B53" w:rsidR="008F242C" w:rsidRPr="00E133F7" w:rsidRDefault="00C22E33" w:rsidP="001949B6">
            <w:pPr>
              <w:spacing w:after="0" w:line="240" w:lineRule="auto"/>
              <w:rPr>
                <w:rFonts w:ascii="Times New Roman" w:hAnsi="Times New Roman" w:cs="Times New Roman"/>
                <w:sz w:val="24"/>
                <w:szCs w:val="24"/>
              </w:rPr>
            </w:pPr>
            <w:r w:rsidRPr="00C22E33">
              <w:rPr>
                <w:highlight w:val="yellow"/>
              </w:rPr>
              <w:t>2U1N</w:t>
            </w:r>
            <w:r>
              <w:t xml:space="preserve"> </w:t>
            </w:r>
            <w:r w:rsidR="008F242C" w:rsidRPr="007411F5">
              <w:t>- 2U korpus, 2 kuumvahetatavat toiteplokki korpuse kohta, siinid, toitekaablid 1m IEC-320 C13-C14</w:t>
            </w:r>
          </w:p>
        </w:tc>
        <w:tc>
          <w:tcPr>
            <w:tcW w:w="1134" w:type="dxa"/>
            <w:noWrap/>
            <w:vAlign w:val="bottom"/>
          </w:tcPr>
          <w:p w14:paraId="233DFBA6" w14:textId="77777777" w:rsidR="008F242C" w:rsidRPr="00E133F7" w:rsidRDefault="008F242C" w:rsidP="001949B6">
            <w:pPr>
              <w:spacing w:after="0" w:line="240" w:lineRule="auto"/>
              <w:jc w:val="center"/>
              <w:rPr>
                <w:rFonts w:ascii="Times New Roman" w:hAnsi="Times New Roman" w:cs="Times New Roman"/>
                <w:sz w:val="24"/>
                <w:szCs w:val="24"/>
              </w:rPr>
            </w:pPr>
          </w:p>
        </w:tc>
        <w:tc>
          <w:tcPr>
            <w:tcW w:w="4540" w:type="dxa"/>
            <w:noWrap/>
            <w:vAlign w:val="bottom"/>
          </w:tcPr>
          <w:p w14:paraId="1BEBCF98" w14:textId="77777777" w:rsidR="008F242C" w:rsidRPr="00E133F7" w:rsidRDefault="008F242C" w:rsidP="001949B6">
            <w:pPr>
              <w:spacing w:after="0" w:line="240" w:lineRule="auto"/>
              <w:rPr>
                <w:rFonts w:ascii="Times New Roman" w:hAnsi="Times New Roman" w:cs="Times New Roman"/>
                <w:sz w:val="24"/>
                <w:szCs w:val="24"/>
              </w:rPr>
            </w:pPr>
          </w:p>
        </w:tc>
      </w:tr>
      <w:tr w:rsidR="008F242C" w:rsidRPr="00E133F7" w14:paraId="3CDFE831" w14:textId="77777777" w:rsidTr="001949B6">
        <w:trPr>
          <w:trHeight w:val="286"/>
          <w:jc w:val="center"/>
        </w:trPr>
        <w:tc>
          <w:tcPr>
            <w:tcW w:w="1134" w:type="dxa"/>
            <w:noWrap/>
            <w:vAlign w:val="center"/>
            <w:hideMark/>
          </w:tcPr>
          <w:p w14:paraId="34FEDF36" w14:textId="77777777" w:rsidR="008F242C" w:rsidRPr="00E133F7" w:rsidRDefault="008F242C" w:rsidP="001949B6">
            <w:pPr>
              <w:spacing w:after="0" w:line="240" w:lineRule="auto"/>
              <w:rPr>
                <w:rFonts w:ascii="Times New Roman" w:hAnsi="Times New Roman" w:cs="Times New Roman"/>
                <w:b/>
                <w:bCs/>
                <w:sz w:val="24"/>
                <w:szCs w:val="24"/>
              </w:rPr>
            </w:pPr>
            <w:r w:rsidRPr="00E133F7">
              <w:rPr>
                <w:rFonts w:ascii="Times New Roman" w:hAnsi="Times New Roman" w:cs="Times New Roman"/>
                <w:b/>
                <w:bCs/>
                <w:sz w:val="24"/>
                <w:szCs w:val="24"/>
              </w:rPr>
              <w:t>Management</w:t>
            </w:r>
          </w:p>
        </w:tc>
        <w:tc>
          <w:tcPr>
            <w:tcW w:w="2547" w:type="dxa"/>
            <w:noWrap/>
            <w:vAlign w:val="center"/>
            <w:hideMark/>
          </w:tcPr>
          <w:p w14:paraId="30C5DC2E" w14:textId="77777777" w:rsidR="008F242C" w:rsidRPr="00E133F7" w:rsidRDefault="008F242C" w:rsidP="001949B6">
            <w:pPr>
              <w:spacing w:after="0" w:line="240" w:lineRule="auto"/>
              <w:rPr>
                <w:rFonts w:ascii="Times New Roman" w:hAnsi="Times New Roman" w:cs="Times New Roman"/>
                <w:sz w:val="24"/>
                <w:szCs w:val="24"/>
              </w:rPr>
            </w:pPr>
            <w:r w:rsidRPr="007411F5">
              <w:t>Tootetugi- 5 aastane riistvara tootetugi (Production) riknenud komponentidele reageerimisega hiljemalt järgmisel tööpäeval. Riknenud kõvaketaste tagastamine ei ole kohustuslik.</w:t>
            </w:r>
          </w:p>
        </w:tc>
        <w:tc>
          <w:tcPr>
            <w:tcW w:w="1134" w:type="dxa"/>
            <w:noWrap/>
            <w:vAlign w:val="bottom"/>
          </w:tcPr>
          <w:p w14:paraId="319CA814" w14:textId="77777777" w:rsidR="008F242C" w:rsidRPr="00E133F7" w:rsidRDefault="008F242C" w:rsidP="001949B6">
            <w:pPr>
              <w:spacing w:after="0" w:line="240" w:lineRule="auto"/>
              <w:jc w:val="center"/>
              <w:rPr>
                <w:rFonts w:ascii="Times New Roman" w:hAnsi="Times New Roman" w:cs="Times New Roman"/>
                <w:sz w:val="24"/>
                <w:szCs w:val="24"/>
              </w:rPr>
            </w:pPr>
          </w:p>
        </w:tc>
        <w:tc>
          <w:tcPr>
            <w:tcW w:w="4540" w:type="dxa"/>
            <w:noWrap/>
            <w:vAlign w:val="bottom"/>
          </w:tcPr>
          <w:p w14:paraId="61E8D929" w14:textId="77777777" w:rsidR="008F242C" w:rsidRPr="00E133F7" w:rsidRDefault="008F242C" w:rsidP="001949B6">
            <w:pPr>
              <w:spacing w:after="0" w:line="240" w:lineRule="auto"/>
              <w:rPr>
                <w:rFonts w:ascii="Times New Roman" w:hAnsi="Times New Roman" w:cs="Times New Roman"/>
                <w:sz w:val="24"/>
                <w:szCs w:val="24"/>
              </w:rPr>
            </w:pPr>
          </w:p>
        </w:tc>
      </w:tr>
      <w:tr w:rsidR="008F242C" w:rsidRPr="00E133F7" w14:paraId="4F73374A" w14:textId="77777777" w:rsidTr="001949B6">
        <w:trPr>
          <w:trHeight w:val="305"/>
          <w:jc w:val="center"/>
        </w:trPr>
        <w:tc>
          <w:tcPr>
            <w:tcW w:w="1134" w:type="dxa"/>
            <w:noWrap/>
            <w:vAlign w:val="center"/>
          </w:tcPr>
          <w:p w14:paraId="74DB61A9" w14:textId="77777777" w:rsidR="008F242C" w:rsidRPr="00E133F7" w:rsidRDefault="008F242C" w:rsidP="001949B6">
            <w:pPr>
              <w:spacing w:after="0" w:line="240" w:lineRule="auto"/>
              <w:rPr>
                <w:rFonts w:ascii="Times New Roman" w:hAnsi="Times New Roman" w:cs="Times New Roman"/>
                <w:b/>
                <w:bCs/>
                <w:sz w:val="24"/>
                <w:szCs w:val="24"/>
              </w:rPr>
            </w:pPr>
          </w:p>
        </w:tc>
        <w:tc>
          <w:tcPr>
            <w:tcW w:w="2547" w:type="dxa"/>
            <w:noWrap/>
            <w:vAlign w:val="center"/>
          </w:tcPr>
          <w:p w14:paraId="1F3E83A3" w14:textId="77777777" w:rsidR="008F242C" w:rsidRPr="00E133F7" w:rsidRDefault="008F242C" w:rsidP="001949B6">
            <w:pPr>
              <w:spacing w:after="0" w:line="240" w:lineRule="auto"/>
              <w:rPr>
                <w:rFonts w:ascii="Times New Roman" w:hAnsi="Times New Roman" w:cs="Times New Roman"/>
                <w:sz w:val="24"/>
                <w:szCs w:val="24"/>
              </w:rPr>
            </w:pPr>
          </w:p>
        </w:tc>
        <w:tc>
          <w:tcPr>
            <w:tcW w:w="1134" w:type="dxa"/>
            <w:noWrap/>
            <w:vAlign w:val="bottom"/>
          </w:tcPr>
          <w:p w14:paraId="3C4CC5C7" w14:textId="77777777" w:rsidR="008F242C" w:rsidRPr="00E133F7" w:rsidRDefault="008F242C" w:rsidP="001949B6">
            <w:pPr>
              <w:spacing w:after="0" w:line="240" w:lineRule="auto"/>
              <w:jc w:val="center"/>
              <w:rPr>
                <w:rFonts w:ascii="Times New Roman" w:hAnsi="Times New Roman" w:cs="Times New Roman"/>
                <w:sz w:val="24"/>
                <w:szCs w:val="24"/>
              </w:rPr>
            </w:pPr>
          </w:p>
        </w:tc>
        <w:tc>
          <w:tcPr>
            <w:tcW w:w="4540" w:type="dxa"/>
            <w:noWrap/>
            <w:vAlign w:val="bottom"/>
          </w:tcPr>
          <w:p w14:paraId="684C3AA8" w14:textId="77777777" w:rsidR="008F242C" w:rsidRPr="00E133F7" w:rsidRDefault="008F242C" w:rsidP="001949B6">
            <w:pPr>
              <w:spacing w:after="0" w:line="240" w:lineRule="auto"/>
              <w:rPr>
                <w:rFonts w:ascii="Times New Roman" w:hAnsi="Times New Roman" w:cs="Times New Roman"/>
                <w:sz w:val="24"/>
                <w:szCs w:val="24"/>
              </w:rPr>
            </w:pPr>
          </w:p>
        </w:tc>
      </w:tr>
    </w:tbl>
    <w:p w14:paraId="7A782B91" w14:textId="77777777" w:rsidR="00D01160" w:rsidRDefault="00D01160" w:rsidP="009C133B">
      <w:pPr>
        <w:pStyle w:val="Default"/>
        <w:rPr>
          <w:b/>
          <w:bCs/>
        </w:rPr>
      </w:pPr>
    </w:p>
    <w:p w14:paraId="5819E7BA" w14:textId="77777777" w:rsidR="00D01160" w:rsidRDefault="00D01160" w:rsidP="009C133B">
      <w:pPr>
        <w:pStyle w:val="Default"/>
        <w:rPr>
          <w:b/>
          <w:bCs/>
        </w:rPr>
      </w:pPr>
    </w:p>
    <w:p w14:paraId="4C4E556B" w14:textId="6F2C4DD0" w:rsidR="009C133B" w:rsidRPr="00E133F7" w:rsidRDefault="00012E22" w:rsidP="009C133B">
      <w:pPr>
        <w:pStyle w:val="Default"/>
        <w:rPr>
          <w:b/>
          <w:bCs/>
        </w:rPr>
      </w:pPr>
      <w:r w:rsidRPr="00E133F7">
        <w:rPr>
          <w:b/>
          <w:bCs/>
        </w:rPr>
        <w:t>Serverite</w:t>
      </w:r>
      <w:r w:rsidR="0019760A" w:rsidRPr="00E133F7">
        <w:rPr>
          <w:b/>
          <w:bCs/>
        </w:rPr>
        <w:t xml:space="preserve"> riistvara</w:t>
      </w:r>
      <w:r w:rsidR="00F01B6A" w:rsidRPr="00E133F7">
        <w:rPr>
          <w:b/>
          <w:bCs/>
        </w:rPr>
        <w:t>,</w:t>
      </w:r>
      <w:r w:rsidR="0019760A" w:rsidRPr="00E133F7">
        <w:rPr>
          <w:b/>
          <w:bCs/>
        </w:rPr>
        <w:t xml:space="preserve"> tarkvara</w:t>
      </w:r>
      <w:r w:rsidRPr="00E133F7">
        <w:rPr>
          <w:b/>
          <w:bCs/>
        </w:rPr>
        <w:t xml:space="preserve"> ja tootetoe nõuded</w:t>
      </w:r>
      <w:r w:rsidR="009C133B" w:rsidRPr="00E133F7">
        <w:rPr>
          <w:b/>
          <w:bCs/>
        </w:rPr>
        <w:t xml:space="preserve">: </w:t>
      </w:r>
    </w:p>
    <w:p w14:paraId="42A648D7" w14:textId="77777777" w:rsidR="00C348B0" w:rsidRPr="00E133F7" w:rsidRDefault="00C348B0" w:rsidP="00E133F7">
      <w:pPr>
        <w:pStyle w:val="Default"/>
        <w:spacing w:line="276" w:lineRule="auto"/>
        <w:jc w:val="both"/>
        <w:rPr>
          <w:b/>
          <w:bCs/>
        </w:rPr>
      </w:pPr>
      <w:r w:rsidRPr="00E133F7">
        <w:rPr>
          <w:b/>
          <w:bCs/>
        </w:rPr>
        <w:t xml:space="preserve"> </w:t>
      </w:r>
    </w:p>
    <w:p w14:paraId="7C9E75A2" w14:textId="780FC409" w:rsidR="00C348B0" w:rsidRPr="00E133F7" w:rsidRDefault="00C348B0" w:rsidP="00E133F7">
      <w:pPr>
        <w:pStyle w:val="Default"/>
        <w:numPr>
          <w:ilvl w:val="0"/>
          <w:numId w:val="4"/>
        </w:numPr>
        <w:spacing w:line="276" w:lineRule="auto"/>
        <w:ind w:left="720"/>
        <w:jc w:val="both"/>
        <w:rPr>
          <w:color w:val="auto"/>
        </w:rPr>
      </w:pPr>
      <w:proofErr w:type="spellStart"/>
      <w:r w:rsidRPr="00E133F7">
        <w:rPr>
          <w:b/>
          <w:bCs/>
          <w:color w:val="auto"/>
        </w:rPr>
        <w:t>Nutanix</w:t>
      </w:r>
      <w:proofErr w:type="spellEnd"/>
      <w:r w:rsidRPr="00E133F7">
        <w:rPr>
          <w:b/>
          <w:bCs/>
          <w:color w:val="auto"/>
        </w:rPr>
        <w:t xml:space="preserve"> </w:t>
      </w:r>
      <w:proofErr w:type="spellStart"/>
      <w:r w:rsidRPr="00E133F7">
        <w:rPr>
          <w:b/>
          <w:bCs/>
          <w:color w:val="auto"/>
        </w:rPr>
        <w:t>Appliances</w:t>
      </w:r>
      <w:proofErr w:type="spellEnd"/>
      <w:r w:rsidRPr="00E133F7">
        <w:rPr>
          <w:color w:val="auto"/>
        </w:rPr>
        <w:t xml:space="preserve"> - </w:t>
      </w:r>
      <w:proofErr w:type="spellStart"/>
      <w:r w:rsidRPr="003535F5">
        <w:t>Nutanix</w:t>
      </w:r>
      <w:proofErr w:type="spellEnd"/>
      <w:r w:rsidRPr="003535F5">
        <w:t xml:space="preserve"> serverid</w:t>
      </w:r>
      <w:r w:rsidR="003535F5">
        <w:t xml:space="preserve"> või sellega samaväärsed</w:t>
      </w:r>
      <w:r w:rsidRPr="003535F5">
        <w:t xml:space="preserve">, mis on integreeritud </w:t>
      </w:r>
      <w:proofErr w:type="spellStart"/>
      <w:r w:rsidRPr="003535F5">
        <w:t>Nutanix</w:t>
      </w:r>
      <w:proofErr w:type="spellEnd"/>
      <w:r w:rsidRPr="003535F5">
        <w:t xml:space="preserve"> </w:t>
      </w:r>
      <w:proofErr w:type="spellStart"/>
      <w:r w:rsidRPr="003535F5">
        <w:t>hyper-converged</w:t>
      </w:r>
      <w:proofErr w:type="spellEnd"/>
      <w:r w:rsidRPr="003535F5">
        <w:t xml:space="preserve"> </w:t>
      </w:r>
      <w:proofErr w:type="spellStart"/>
      <w:r w:rsidRPr="003535F5">
        <w:t>infrastructure</w:t>
      </w:r>
      <w:proofErr w:type="spellEnd"/>
      <w:r w:rsidRPr="003535F5">
        <w:t xml:space="preserve"> tarkvaraga ning mis sobivad olemasolevate klastrite laiendamiseks. (https://www.nutanix.com/products/hardware-platforms/specsheet)</w:t>
      </w:r>
      <w:r w:rsidRPr="00E133F7">
        <w:rPr>
          <w:color w:val="auto"/>
        </w:rPr>
        <w:t xml:space="preserve"> </w:t>
      </w:r>
    </w:p>
    <w:p w14:paraId="3C487DC9" w14:textId="233FE0DD" w:rsidR="00C348B0" w:rsidRPr="00E133F7" w:rsidRDefault="00C348B0" w:rsidP="00E133F7">
      <w:pPr>
        <w:pStyle w:val="Default"/>
        <w:numPr>
          <w:ilvl w:val="0"/>
          <w:numId w:val="4"/>
        </w:numPr>
        <w:spacing w:line="276" w:lineRule="auto"/>
        <w:ind w:left="720"/>
        <w:jc w:val="both"/>
        <w:rPr>
          <w:color w:val="auto"/>
        </w:rPr>
      </w:pPr>
      <w:proofErr w:type="spellStart"/>
      <w:r w:rsidRPr="00E133F7">
        <w:rPr>
          <w:b/>
          <w:bCs/>
          <w:color w:val="auto"/>
        </w:rPr>
        <w:t>Nutanix</w:t>
      </w:r>
      <w:proofErr w:type="spellEnd"/>
      <w:r w:rsidRPr="00E133F7">
        <w:rPr>
          <w:b/>
          <w:bCs/>
          <w:color w:val="auto"/>
        </w:rPr>
        <w:t xml:space="preserve"> OEM </w:t>
      </w:r>
      <w:proofErr w:type="spellStart"/>
      <w:r w:rsidRPr="00E133F7">
        <w:rPr>
          <w:b/>
          <w:bCs/>
          <w:color w:val="auto"/>
        </w:rPr>
        <w:t>Appliances</w:t>
      </w:r>
      <w:proofErr w:type="spellEnd"/>
      <w:r w:rsidRPr="00E133F7">
        <w:rPr>
          <w:b/>
          <w:bCs/>
          <w:color w:val="auto"/>
        </w:rPr>
        <w:t xml:space="preserve"> / </w:t>
      </w:r>
      <w:proofErr w:type="spellStart"/>
      <w:r w:rsidRPr="00E133F7">
        <w:rPr>
          <w:b/>
          <w:bCs/>
          <w:color w:val="auto"/>
        </w:rPr>
        <w:t>Third-party</w:t>
      </w:r>
      <w:proofErr w:type="spellEnd"/>
      <w:r w:rsidRPr="00E133F7">
        <w:rPr>
          <w:b/>
          <w:bCs/>
          <w:color w:val="auto"/>
        </w:rPr>
        <w:t xml:space="preserve"> </w:t>
      </w:r>
      <w:proofErr w:type="spellStart"/>
      <w:r w:rsidRPr="00E133F7">
        <w:rPr>
          <w:b/>
          <w:bCs/>
          <w:color w:val="auto"/>
        </w:rPr>
        <w:t>servers</w:t>
      </w:r>
      <w:proofErr w:type="spellEnd"/>
      <w:r w:rsidRPr="00E133F7">
        <w:rPr>
          <w:color w:val="auto"/>
        </w:rPr>
        <w:t xml:space="preserve"> - </w:t>
      </w:r>
      <w:proofErr w:type="spellStart"/>
      <w:r w:rsidRPr="00E133F7">
        <w:rPr>
          <w:color w:val="auto"/>
        </w:rPr>
        <w:t>Nutanix</w:t>
      </w:r>
      <w:proofErr w:type="spellEnd"/>
      <w:r w:rsidRPr="00E133F7">
        <w:rPr>
          <w:color w:val="auto"/>
        </w:rPr>
        <w:t xml:space="preserve"> koostööpartnerite serverid, mis on </w:t>
      </w:r>
      <w:proofErr w:type="spellStart"/>
      <w:r w:rsidRPr="00E133F7">
        <w:rPr>
          <w:color w:val="auto"/>
        </w:rPr>
        <w:t>Nutanix</w:t>
      </w:r>
      <w:proofErr w:type="spellEnd"/>
      <w:r w:rsidRPr="00E133F7">
        <w:rPr>
          <w:color w:val="auto"/>
        </w:rPr>
        <w:t xml:space="preserve"> poolt heakskiidetud erinevate </w:t>
      </w:r>
      <w:proofErr w:type="spellStart"/>
      <w:r w:rsidRPr="00E133F7">
        <w:rPr>
          <w:color w:val="auto"/>
        </w:rPr>
        <w:t>Nutanix</w:t>
      </w:r>
      <w:proofErr w:type="spellEnd"/>
      <w:r w:rsidRPr="00E133F7">
        <w:rPr>
          <w:color w:val="auto"/>
        </w:rPr>
        <w:t xml:space="preserve"> </w:t>
      </w:r>
      <w:proofErr w:type="spellStart"/>
      <w:r w:rsidRPr="00E133F7">
        <w:rPr>
          <w:color w:val="auto"/>
        </w:rPr>
        <w:t>hyper-converged</w:t>
      </w:r>
      <w:proofErr w:type="spellEnd"/>
      <w:r w:rsidRPr="00E133F7">
        <w:rPr>
          <w:color w:val="auto"/>
        </w:rPr>
        <w:t xml:space="preserve"> lahenduste ehitamiseks ja kasutamiseks. Tootjad: Lenovo, HPE, </w:t>
      </w:r>
      <w:proofErr w:type="spellStart"/>
      <w:r w:rsidRPr="00E133F7">
        <w:rPr>
          <w:color w:val="auto"/>
        </w:rPr>
        <w:t>DellEMC</w:t>
      </w:r>
      <w:proofErr w:type="spellEnd"/>
      <w:r w:rsidRPr="00E133F7">
        <w:rPr>
          <w:color w:val="auto"/>
        </w:rPr>
        <w:t>, Fujitsu, Cisco, Klas</w:t>
      </w:r>
      <w:r w:rsidR="009522C9" w:rsidRPr="00E133F7">
        <w:rPr>
          <w:color w:val="auto"/>
        </w:rPr>
        <w:t xml:space="preserve">, KTNF, </w:t>
      </w:r>
      <w:proofErr w:type="spellStart"/>
      <w:r w:rsidR="009522C9" w:rsidRPr="00E133F7">
        <w:rPr>
          <w:color w:val="auto"/>
        </w:rPr>
        <w:t>PacStar</w:t>
      </w:r>
      <w:proofErr w:type="spellEnd"/>
      <w:r w:rsidR="009522C9" w:rsidRPr="00E133F7">
        <w:rPr>
          <w:color w:val="auto"/>
        </w:rPr>
        <w:t>.</w:t>
      </w:r>
    </w:p>
    <w:p w14:paraId="440E6109" w14:textId="77777777" w:rsidR="00C348B0" w:rsidRPr="00E133F7" w:rsidRDefault="00C348B0" w:rsidP="00E133F7">
      <w:pPr>
        <w:pStyle w:val="Default"/>
        <w:spacing w:line="276" w:lineRule="auto"/>
        <w:ind w:left="720"/>
        <w:jc w:val="both"/>
        <w:rPr>
          <w:color w:val="auto"/>
        </w:rPr>
      </w:pPr>
      <w:r w:rsidRPr="00E133F7">
        <w:rPr>
          <w:color w:val="auto"/>
        </w:rPr>
        <w:t xml:space="preserve">(https://www.nutanix.com/products/hardware-platforms) </w:t>
      </w:r>
    </w:p>
    <w:p w14:paraId="757C41CF" w14:textId="2F11F070" w:rsidR="00C348B0" w:rsidRPr="00E133F7" w:rsidRDefault="00C348B0" w:rsidP="00E133F7">
      <w:pPr>
        <w:pStyle w:val="Default"/>
        <w:numPr>
          <w:ilvl w:val="0"/>
          <w:numId w:val="4"/>
        </w:numPr>
        <w:spacing w:line="276" w:lineRule="auto"/>
        <w:jc w:val="both"/>
        <w:rPr>
          <w:b/>
          <w:bCs/>
          <w:color w:val="auto"/>
        </w:rPr>
      </w:pPr>
      <w:r w:rsidRPr="00E133F7">
        <w:rPr>
          <w:b/>
          <w:bCs/>
          <w:color w:val="auto"/>
        </w:rPr>
        <w:t xml:space="preserve">Serveri komponendid ja lisad </w:t>
      </w:r>
    </w:p>
    <w:p w14:paraId="0842BC34" w14:textId="3AF592D1" w:rsidR="00C348B0" w:rsidRPr="003535F5" w:rsidRDefault="00C348B0" w:rsidP="00E133F7">
      <w:pPr>
        <w:pStyle w:val="Default"/>
        <w:spacing w:line="276" w:lineRule="auto"/>
        <w:ind w:left="720"/>
        <w:jc w:val="both"/>
      </w:pPr>
      <w:proofErr w:type="spellStart"/>
      <w:r w:rsidRPr="003535F5">
        <w:lastRenderedPageBreak/>
        <w:t>Nutanix</w:t>
      </w:r>
      <w:proofErr w:type="spellEnd"/>
      <w:r w:rsidRPr="003535F5">
        <w:t xml:space="preserve"> ja </w:t>
      </w:r>
      <w:proofErr w:type="spellStart"/>
      <w:r w:rsidRPr="003535F5">
        <w:t>Nutanix</w:t>
      </w:r>
      <w:proofErr w:type="spellEnd"/>
      <w:r w:rsidRPr="003535F5">
        <w:t xml:space="preserve"> koostööpartnerite serverite komponendid ja lisad, mis ühendatakse serveriga või paigaldatakse serverisse. Nt. protsessorid, kõvakettad, mälud, laienduskaardid, võrgukaardid, kaablid, </w:t>
      </w:r>
      <w:proofErr w:type="spellStart"/>
      <w:r w:rsidRPr="003535F5">
        <w:t>rackikinnitused</w:t>
      </w:r>
      <w:proofErr w:type="spellEnd"/>
      <w:r w:rsidRPr="003535F5">
        <w:t xml:space="preserve"> jms.</w:t>
      </w:r>
    </w:p>
    <w:p w14:paraId="6DE29D47" w14:textId="77777777" w:rsidR="0019760A" w:rsidRPr="00E133F7" w:rsidRDefault="0019760A" w:rsidP="00E133F7">
      <w:pPr>
        <w:pStyle w:val="Default"/>
        <w:numPr>
          <w:ilvl w:val="0"/>
          <w:numId w:val="4"/>
        </w:numPr>
        <w:spacing w:line="276" w:lineRule="auto"/>
        <w:jc w:val="both"/>
        <w:rPr>
          <w:b/>
          <w:bCs/>
          <w:color w:val="auto"/>
        </w:rPr>
      </w:pPr>
      <w:r w:rsidRPr="00E133F7">
        <w:rPr>
          <w:b/>
          <w:bCs/>
          <w:color w:val="auto"/>
        </w:rPr>
        <w:t xml:space="preserve">Tootetugi serveritele </w:t>
      </w:r>
    </w:p>
    <w:p w14:paraId="2CB1E5BC" w14:textId="77777777" w:rsidR="0019760A" w:rsidRPr="00E133F7" w:rsidRDefault="0019760A" w:rsidP="00E133F7">
      <w:pPr>
        <w:pStyle w:val="Default"/>
        <w:numPr>
          <w:ilvl w:val="0"/>
          <w:numId w:val="5"/>
        </w:numPr>
        <w:spacing w:after="27" w:line="276" w:lineRule="auto"/>
        <w:jc w:val="both"/>
      </w:pPr>
      <w:r w:rsidRPr="00E133F7">
        <w:t xml:space="preserve">tootetoe osutamise alguseks loetakse seadme tellija poolt vastuvõtmisele järgnevat kalendripäeva; </w:t>
      </w:r>
    </w:p>
    <w:p w14:paraId="3FC7174B" w14:textId="77777777" w:rsidR="0019760A" w:rsidRPr="00E133F7" w:rsidRDefault="0019760A" w:rsidP="00E133F7">
      <w:pPr>
        <w:pStyle w:val="Default"/>
        <w:numPr>
          <w:ilvl w:val="0"/>
          <w:numId w:val="5"/>
        </w:numPr>
        <w:spacing w:after="27" w:line="276" w:lineRule="auto"/>
        <w:jc w:val="both"/>
      </w:pPr>
      <w:r w:rsidRPr="00E133F7">
        <w:t xml:space="preserve">tootetugi kehtib viis aastat; </w:t>
      </w:r>
    </w:p>
    <w:p w14:paraId="53D56259" w14:textId="77777777" w:rsidR="0019760A" w:rsidRPr="00E133F7" w:rsidRDefault="0019760A" w:rsidP="00E133F7">
      <w:pPr>
        <w:pStyle w:val="Default"/>
        <w:numPr>
          <w:ilvl w:val="0"/>
          <w:numId w:val="5"/>
        </w:numPr>
        <w:spacing w:line="276" w:lineRule="auto"/>
        <w:jc w:val="both"/>
      </w:pPr>
      <w:r w:rsidRPr="00E133F7">
        <w:t xml:space="preserve">tagatud on tootjapoolne tootetugi; </w:t>
      </w:r>
    </w:p>
    <w:p w14:paraId="3C2AE2D3" w14:textId="77777777" w:rsidR="0019760A" w:rsidRPr="00E133F7" w:rsidRDefault="0019760A" w:rsidP="00E133F7">
      <w:pPr>
        <w:pStyle w:val="Default"/>
        <w:numPr>
          <w:ilvl w:val="0"/>
          <w:numId w:val="5"/>
        </w:numPr>
        <w:spacing w:after="27" w:line="276" w:lineRule="auto"/>
        <w:jc w:val="both"/>
      </w:pPr>
      <w:r w:rsidRPr="00E133F7">
        <w:t xml:space="preserve">eesti- või ingliskeelne tugi telefoni ja e-posti teel. Vastava veebikeskkonna olemasolul, kohustub täitja lepingu aktiveerimise hetkeks tagama tellijale ligipääsu vastavale veebikeskkonnale kogu lepingu kehtivuse perioodiks. Täitja edastab tellijale ligipääsuks vajalikud andmed (kasutajatunnus, parool vms); </w:t>
      </w:r>
    </w:p>
    <w:p w14:paraId="544C811B" w14:textId="77777777" w:rsidR="0019760A" w:rsidRPr="00E133F7" w:rsidRDefault="0019760A" w:rsidP="00E133F7">
      <w:pPr>
        <w:pStyle w:val="Default"/>
        <w:numPr>
          <w:ilvl w:val="0"/>
          <w:numId w:val="5"/>
        </w:numPr>
        <w:spacing w:after="27" w:line="276" w:lineRule="auto"/>
        <w:jc w:val="both"/>
      </w:pPr>
      <w:r w:rsidRPr="00E133F7">
        <w:t xml:space="preserve">tööaeg 24/7; </w:t>
      </w:r>
    </w:p>
    <w:p w14:paraId="1601DB74" w14:textId="77777777" w:rsidR="0019760A" w:rsidRPr="00E133F7" w:rsidRDefault="0019760A" w:rsidP="00E133F7">
      <w:pPr>
        <w:pStyle w:val="Default"/>
        <w:numPr>
          <w:ilvl w:val="0"/>
          <w:numId w:val="5"/>
        </w:numPr>
        <w:spacing w:after="27" w:line="276" w:lineRule="auto"/>
        <w:jc w:val="both"/>
      </w:pPr>
      <w:r w:rsidRPr="00E133F7">
        <w:t xml:space="preserve">tarkvarauuendused, veaparandused, pahavara- ja viirusetõrje uuendused; </w:t>
      </w:r>
    </w:p>
    <w:p w14:paraId="604CA12B" w14:textId="77777777" w:rsidR="0019760A" w:rsidRPr="00E133F7" w:rsidRDefault="0019760A" w:rsidP="00E133F7">
      <w:pPr>
        <w:pStyle w:val="Default"/>
        <w:numPr>
          <w:ilvl w:val="0"/>
          <w:numId w:val="5"/>
        </w:numPr>
        <w:spacing w:after="27" w:line="276" w:lineRule="auto"/>
        <w:jc w:val="both"/>
      </w:pPr>
      <w:r w:rsidRPr="00E133F7">
        <w:t xml:space="preserve">tehniline tugi telefoni ja e-posti teel lahenduse vigade korral; </w:t>
      </w:r>
    </w:p>
    <w:p w14:paraId="76CFD904" w14:textId="1D56FEA8" w:rsidR="0019760A" w:rsidRPr="00E133F7" w:rsidRDefault="0019760A" w:rsidP="00E133F7">
      <w:pPr>
        <w:pStyle w:val="Default"/>
        <w:numPr>
          <w:ilvl w:val="0"/>
          <w:numId w:val="5"/>
        </w:numPr>
        <w:spacing w:after="27" w:line="276" w:lineRule="auto"/>
        <w:jc w:val="both"/>
      </w:pPr>
      <w:r w:rsidRPr="00E133F7">
        <w:t>riistvara asendus rikke korral lahenduse asukohas järgmisel tööpäeval. Tootetoe käigus vahetatud riistvarale kehtib vastav garantii</w:t>
      </w:r>
      <w:r w:rsidR="007D4D44">
        <w:t xml:space="preserve"> (12 kuud asendamisest)</w:t>
      </w:r>
      <w:r w:rsidRPr="00E133F7">
        <w:t xml:space="preserve">, garantii algab seadme vahetamise hetkest. Uue seadme omandiõigus läheb täitjalt tellijale üle seadme vastuvõtmise hetkest. Tellija ei tagasta täitjale salvestusseadmeid (kõvakettaid, välkmälusid jmt), tellija ei tagasta täitjale seadet, kui seadme salvestusseadet ei ole tehniliselt võimalik eemaldada; </w:t>
      </w:r>
    </w:p>
    <w:p w14:paraId="1EC56BF6" w14:textId="77777777" w:rsidR="0019760A" w:rsidRPr="00E133F7" w:rsidRDefault="0019760A" w:rsidP="00E133F7">
      <w:pPr>
        <w:pStyle w:val="Default"/>
        <w:numPr>
          <w:ilvl w:val="0"/>
          <w:numId w:val="5"/>
        </w:numPr>
        <w:spacing w:after="27" w:line="276" w:lineRule="auto"/>
        <w:jc w:val="both"/>
      </w:pPr>
      <w:r w:rsidRPr="00E133F7">
        <w:t xml:space="preserve">täitja kohustub kahe tööpäeva jooksul tellija vastavasisulisest nõudmisest näitama tellija pöördumise eskaleerimist tootjapoolses pöördumiste haldamise süsteemis. </w:t>
      </w:r>
    </w:p>
    <w:p w14:paraId="2FABD3A1" w14:textId="16CB7970" w:rsidR="0019760A" w:rsidRPr="003535F5" w:rsidRDefault="0019760A" w:rsidP="0019760A">
      <w:pPr>
        <w:pStyle w:val="Default"/>
        <w:ind w:left="1416"/>
      </w:pPr>
      <w:r w:rsidRPr="00E133F7">
        <w:t>kõikidel seadmetel peab olema täitja poolt paigaldatud silt järgmise teabega: Tootetoe või garantii lõpptähtaeg, teostava asutuse nimi, kontaktid (sh telefon ja e-mail), hankelepingu number.</w:t>
      </w:r>
    </w:p>
    <w:p w14:paraId="783A3A2D" w14:textId="77777777" w:rsidR="00C348B0" w:rsidRPr="00E133F7" w:rsidRDefault="00C348B0" w:rsidP="00C348B0">
      <w:pPr>
        <w:pStyle w:val="Default"/>
        <w:rPr>
          <w:color w:val="auto"/>
        </w:rPr>
      </w:pPr>
    </w:p>
    <w:p w14:paraId="0E55FDBF" w14:textId="77777777" w:rsidR="0019760A" w:rsidRPr="00E133F7" w:rsidRDefault="0019760A" w:rsidP="0019760A">
      <w:pPr>
        <w:pStyle w:val="Default"/>
        <w:jc w:val="both"/>
        <w:rPr>
          <w:color w:val="auto"/>
        </w:rPr>
      </w:pPr>
    </w:p>
    <w:p w14:paraId="1F4CB50F" w14:textId="7496BBE7" w:rsidR="0019760A" w:rsidRPr="00E133F7" w:rsidRDefault="0019760A" w:rsidP="0019760A">
      <w:pPr>
        <w:pStyle w:val="Default"/>
        <w:jc w:val="both"/>
        <w:rPr>
          <w:b/>
          <w:bCs/>
          <w:color w:val="auto"/>
        </w:rPr>
      </w:pPr>
      <w:r w:rsidRPr="00E133F7">
        <w:rPr>
          <w:b/>
          <w:bCs/>
          <w:color w:val="auto"/>
        </w:rPr>
        <w:t>Lisanõuded</w:t>
      </w:r>
    </w:p>
    <w:p w14:paraId="5FE701DF" w14:textId="77777777" w:rsidR="0019760A" w:rsidRPr="00E133F7" w:rsidRDefault="0019760A" w:rsidP="00E133F7">
      <w:pPr>
        <w:pStyle w:val="Default"/>
        <w:spacing w:line="276" w:lineRule="auto"/>
        <w:jc w:val="both"/>
        <w:rPr>
          <w:b/>
          <w:bCs/>
          <w:color w:val="auto"/>
        </w:rPr>
      </w:pPr>
    </w:p>
    <w:p w14:paraId="742FC894" w14:textId="454A5732" w:rsidR="009C133B" w:rsidRPr="00E133F7" w:rsidRDefault="009C133B" w:rsidP="00E133F7">
      <w:pPr>
        <w:pStyle w:val="Default"/>
        <w:numPr>
          <w:ilvl w:val="0"/>
          <w:numId w:val="6"/>
        </w:numPr>
        <w:spacing w:line="276" w:lineRule="auto"/>
        <w:jc w:val="both"/>
        <w:rPr>
          <w:color w:val="auto"/>
        </w:rPr>
      </w:pPr>
      <w:r w:rsidRPr="00E133F7">
        <w:rPr>
          <w:color w:val="auto"/>
        </w:rPr>
        <w:t>Lähtudes hankija arvutivõrgu spetsiifikast ning olemasolevatest seadmetest, ostab hankija seadmeid, mis peavad sobima olemasolevate toodetega (</w:t>
      </w:r>
      <w:proofErr w:type="spellStart"/>
      <w:r w:rsidRPr="00E133F7">
        <w:rPr>
          <w:color w:val="auto"/>
        </w:rPr>
        <w:t>Nutanix</w:t>
      </w:r>
      <w:proofErr w:type="spellEnd"/>
      <w:r w:rsidRPr="00E133F7">
        <w:rPr>
          <w:color w:val="auto"/>
        </w:rPr>
        <w:t xml:space="preserve"> </w:t>
      </w:r>
      <w:proofErr w:type="spellStart"/>
      <w:r w:rsidRPr="00E133F7">
        <w:rPr>
          <w:color w:val="auto"/>
        </w:rPr>
        <w:t>hyper-converged</w:t>
      </w:r>
      <w:proofErr w:type="spellEnd"/>
      <w:r w:rsidRPr="00E133F7">
        <w:rPr>
          <w:color w:val="auto"/>
        </w:rPr>
        <w:t xml:space="preserve"> </w:t>
      </w:r>
      <w:proofErr w:type="spellStart"/>
      <w:r w:rsidRPr="00E133F7">
        <w:rPr>
          <w:color w:val="auto"/>
        </w:rPr>
        <w:t>infrastructure</w:t>
      </w:r>
      <w:proofErr w:type="spellEnd"/>
      <w:r w:rsidRPr="00E133F7">
        <w:rPr>
          <w:color w:val="auto"/>
        </w:rPr>
        <w:t xml:space="preserve"> lahendus). Kõigi hangitavate seadmete loetelu osas kehtib RHS § 88 </w:t>
      </w:r>
      <w:proofErr w:type="spellStart"/>
      <w:r w:rsidRPr="00E133F7">
        <w:rPr>
          <w:color w:val="auto"/>
        </w:rPr>
        <w:t>lg-s</w:t>
      </w:r>
      <w:proofErr w:type="spellEnd"/>
      <w:r w:rsidRPr="00E133F7">
        <w:rPr>
          <w:color w:val="auto"/>
        </w:rPr>
        <w:t xml:space="preserve"> 6 sätestatud </w:t>
      </w:r>
      <w:r w:rsidR="00753B8E">
        <w:rPr>
          <w:color w:val="auto"/>
        </w:rPr>
        <w:t>„</w:t>
      </w:r>
      <w:r w:rsidRPr="00E133F7">
        <w:rPr>
          <w:color w:val="auto"/>
        </w:rPr>
        <w:t>samaväärsuse</w:t>
      </w:r>
      <w:r w:rsidR="00753B8E">
        <w:rPr>
          <w:color w:val="auto"/>
        </w:rPr>
        <w:t>“</w:t>
      </w:r>
      <w:r w:rsidRPr="00E133F7">
        <w:rPr>
          <w:color w:val="auto"/>
        </w:rPr>
        <w:t xml:space="preserve"> klausel. </w:t>
      </w:r>
    </w:p>
    <w:p w14:paraId="682EC661" w14:textId="77777777" w:rsidR="009C133B" w:rsidRPr="00E133F7" w:rsidRDefault="009C133B" w:rsidP="00E133F7">
      <w:pPr>
        <w:pStyle w:val="Default"/>
        <w:numPr>
          <w:ilvl w:val="0"/>
          <w:numId w:val="6"/>
        </w:numPr>
        <w:spacing w:line="276" w:lineRule="auto"/>
        <w:jc w:val="both"/>
        <w:rPr>
          <w:color w:val="auto"/>
        </w:rPr>
      </w:pPr>
      <w:r w:rsidRPr="00E133F7">
        <w:rPr>
          <w:color w:val="auto"/>
        </w:rPr>
        <w:t>Pakkuja võib pakkuda ka hankija poolt nõutud seadmetega samaväärseid seadmeid, kuid sellisel juhul peab pakkuja hankijale esitama pakkumuse koosseisus ka lisadokumendid ja selgitused, tõendamaks pakutava samaväärsust hangitavate seadmetega ning ühilduvust hankija olemasolevate seadmetega. Samaväärsed tooted ei tohi tekitada mistahes häireid või takistusi hankija olemasolevate seadmete töös.</w:t>
      </w:r>
    </w:p>
    <w:p w14:paraId="657D77BD" w14:textId="6F861A26" w:rsidR="009C133B" w:rsidRPr="00E133F7" w:rsidRDefault="009C133B" w:rsidP="00E133F7">
      <w:pPr>
        <w:pStyle w:val="Default"/>
        <w:numPr>
          <w:ilvl w:val="0"/>
          <w:numId w:val="6"/>
        </w:numPr>
        <w:spacing w:line="276" w:lineRule="auto"/>
        <w:jc w:val="both"/>
        <w:rPr>
          <w:color w:val="auto"/>
        </w:rPr>
      </w:pPr>
      <w:r w:rsidRPr="00E133F7">
        <w:rPr>
          <w:color w:val="auto"/>
        </w:rPr>
        <w:t xml:space="preserve">Samaväärsete (mitte </w:t>
      </w:r>
      <w:proofErr w:type="spellStart"/>
      <w:r w:rsidRPr="00E133F7">
        <w:rPr>
          <w:color w:val="auto"/>
        </w:rPr>
        <w:t>Nutanix</w:t>
      </w:r>
      <w:proofErr w:type="spellEnd"/>
      <w:r w:rsidRPr="00E133F7">
        <w:rPr>
          <w:color w:val="auto"/>
        </w:rPr>
        <w:t xml:space="preserve"> </w:t>
      </w:r>
      <w:proofErr w:type="spellStart"/>
      <w:r w:rsidRPr="00E133F7">
        <w:rPr>
          <w:color w:val="auto"/>
        </w:rPr>
        <w:t>hyper-converged</w:t>
      </w:r>
      <w:proofErr w:type="spellEnd"/>
      <w:r w:rsidRPr="00E133F7">
        <w:rPr>
          <w:color w:val="auto"/>
        </w:rPr>
        <w:t xml:space="preserve"> </w:t>
      </w:r>
      <w:proofErr w:type="spellStart"/>
      <w:r w:rsidRPr="00E133F7">
        <w:rPr>
          <w:color w:val="auto"/>
        </w:rPr>
        <w:t>infrastructure</w:t>
      </w:r>
      <w:proofErr w:type="spellEnd"/>
      <w:r w:rsidRPr="00E133F7">
        <w:rPr>
          <w:color w:val="auto"/>
        </w:rPr>
        <w:t>) seadmete pakkumisel on pakkuja hankija nõudmisel kohustatud oma kulul tarnima ja tööle seadistama hankija poolseks testimiseks (ühe nädala jooksul) pakutava toote näidisseadme(-</w:t>
      </w:r>
      <w:proofErr w:type="spellStart"/>
      <w:r w:rsidRPr="00E133F7">
        <w:rPr>
          <w:color w:val="auto"/>
        </w:rPr>
        <w:t>ed</w:t>
      </w:r>
      <w:proofErr w:type="spellEnd"/>
      <w:r w:rsidRPr="00E133F7">
        <w:rPr>
          <w:color w:val="auto"/>
        </w:rPr>
        <w:t xml:space="preserve">) enne </w:t>
      </w:r>
      <w:r w:rsidRPr="00E133F7">
        <w:rPr>
          <w:color w:val="auto"/>
        </w:rPr>
        <w:lastRenderedPageBreak/>
        <w:t xml:space="preserve">hankija poolse otsuse tegemist, et hankijal oleks võimalik veenduda pakutavate seadmete samaväärsuses ja hankija olemasolevate seadmetega ühilduvuses. </w:t>
      </w:r>
    </w:p>
    <w:p w14:paraId="19677B35" w14:textId="77777777" w:rsidR="009C133B" w:rsidRPr="00E133F7" w:rsidRDefault="009C133B" w:rsidP="00E133F7">
      <w:pPr>
        <w:pStyle w:val="Default"/>
        <w:numPr>
          <w:ilvl w:val="0"/>
          <w:numId w:val="6"/>
        </w:numPr>
        <w:spacing w:line="276" w:lineRule="auto"/>
        <w:jc w:val="both"/>
        <w:rPr>
          <w:color w:val="auto"/>
        </w:rPr>
      </w:pPr>
      <w:r w:rsidRPr="00E133F7">
        <w:rPr>
          <w:color w:val="auto"/>
        </w:rPr>
        <w:t xml:space="preserve">Näidisseadmete testimisega seonduvad kulud kannab pakkuja. </w:t>
      </w:r>
    </w:p>
    <w:p w14:paraId="31EE6929" w14:textId="77777777" w:rsidR="009C133B" w:rsidRPr="00E133F7" w:rsidRDefault="009C133B" w:rsidP="00E133F7">
      <w:pPr>
        <w:pStyle w:val="Default"/>
        <w:numPr>
          <w:ilvl w:val="0"/>
          <w:numId w:val="6"/>
        </w:numPr>
        <w:spacing w:line="276" w:lineRule="auto"/>
        <w:jc w:val="both"/>
        <w:rPr>
          <w:color w:val="auto"/>
        </w:rPr>
      </w:pPr>
      <w:r w:rsidRPr="00E133F7">
        <w:rPr>
          <w:color w:val="auto"/>
        </w:rPr>
        <w:t xml:space="preserve">Kui näidisseadmete testimise või pakkuja poolt esitatud tõendite alusel ei ole hankijal võimalik üheselt veenduda seadmete sobivuses hankija arvutivõrku ja nende ühilduvuses olemasolevate seadmetega, ei kohustu hankija selliseid seadmeid ostma. </w:t>
      </w:r>
    </w:p>
    <w:p w14:paraId="2245199F" w14:textId="77777777" w:rsidR="009C133B" w:rsidRPr="00E133F7" w:rsidRDefault="009C133B" w:rsidP="00E133F7">
      <w:pPr>
        <w:pStyle w:val="Default"/>
        <w:numPr>
          <w:ilvl w:val="0"/>
          <w:numId w:val="6"/>
        </w:numPr>
        <w:spacing w:line="276" w:lineRule="auto"/>
        <w:jc w:val="both"/>
        <w:rPr>
          <w:color w:val="auto"/>
        </w:rPr>
      </w:pPr>
      <w:r w:rsidRPr="00E133F7">
        <w:rPr>
          <w:color w:val="auto"/>
        </w:rPr>
        <w:t xml:space="preserve">Samaväärsete seadmete ja samaväärsust tagavate seadmete hind peab sisalduma pakkumuses. </w:t>
      </w:r>
    </w:p>
    <w:p w14:paraId="4FF4A66D" w14:textId="77777777" w:rsidR="009C133B" w:rsidRDefault="009C133B" w:rsidP="00E133F7">
      <w:pPr>
        <w:pStyle w:val="Default"/>
        <w:numPr>
          <w:ilvl w:val="0"/>
          <w:numId w:val="6"/>
        </w:numPr>
        <w:spacing w:line="276" w:lineRule="auto"/>
        <w:jc w:val="both"/>
        <w:rPr>
          <w:color w:val="auto"/>
        </w:rPr>
      </w:pPr>
      <w:r w:rsidRPr="00E133F7">
        <w:rPr>
          <w:color w:val="auto"/>
        </w:rPr>
        <w:t xml:space="preserve">Seadmed peavad olema uued ja originaalpakendis. </w:t>
      </w:r>
    </w:p>
    <w:p w14:paraId="4C330832" w14:textId="77777777" w:rsidR="001958D4" w:rsidRPr="00D544D8" w:rsidRDefault="001958D4" w:rsidP="001958D4">
      <w:pPr>
        <w:pStyle w:val="Default"/>
        <w:numPr>
          <w:ilvl w:val="0"/>
          <w:numId w:val="6"/>
        </w:numPr>
        <w:jc w:val="both"/>
        <w:rPr>
          <w:sz w:val="22"/>
          <w:szCs w:val="22"/>
        </w:rPr>
      </w:pPr>
      <w:r w:rsidRPr="00D544D8">
        <w:rPr>
          <w:sz w:val="22"/>
          <w:szCs w:val="22"/>
        </w:rPr>
        <w:t>Seadmete transpordi kulud hankija esitatud aadressile kannab pakkuja</w:t>
      </w:r>
      <w:r>
        <w:rPr>
          <w:sz w:val="22"/>
          <w:szCs w:val="22"/>
        </w:rPr>
        <w:t xml:space="preserve"> ja see peab sisalduma pakkumuse hinnas</w:t>
      </w:r>
      <w:r w:rsidRPr="00D544D8">
        <w:rPr>
          <w:sz w:val="22"/>
          <w:szCs w:val="22"/>
        </w:rPr>
        <w:t xml:space="preserve">. </w:t>
      </w:r>
    </w:p>
    <w:p w14:paraId="6E830328" w14:textId="5BA2ECC0" w:rsidR="001958D4" w:rsidRPr="00D544D8" w:rsidRDefault="001958D4" w:rsidP="001958D4">
      <w:pPr>
        <w:pStyle w:val="Default"/>
        <w:ind w:left="792"/>
        <w:jc w:val="both"/>
        <w:rPr>
          <w:b/>
          <w:sz w:val="22"/>
          <w:szCs w:val="22"/>
        </w:rPr>
      </w:pPr>
      <w:r w:rsidRPr="00D544D8">
        <w:rPr>
          <w:b/>
          <w:sz w:val="22"/>
          <w:szCs w:val="22"/>
        </w:rPr>
        <w:t>Tarne:</w:t>
      </w:r>
      <w:r>
        <w:rPr>
          <w:b/>
          <w:sz w:val="22"/>
          <w:szCs w:val="22"/>
        </w:rPr>
        <w:t xml:space="preserve"> </w:t>
      </w:r>
      <w:r w:rsidRPr="00D544D8">
        <w:rPr>
          <w:b/>
          <w:sz w:val="22"/>
          <w:szCs w:val="22"/>
        </w:rPr>
        <w:t>Tallinn</w:t>
      </w:r>
      <w:r w:rsidR="00C02A26">
        <w:rPr>
          <w:b/>
          <w:sz w:val="22"/>
          <w:szCs w:val="22"/>
        </w:rPr>
        <w:t xml:space="preserve">, </w:t>
      </w:r>
      <w:r w:rsidRPr="004D0162">
        <w:rPr>
          <w:b/>
          <w:sz w:val="22"/>
          <w:szCs w:val="22"/>
        </w:rPr>
        <w:t xml:space="preserve">Mäealuse 2/2 Kontakt- </w:t>
      </w:r>
      <w:r>
        <w:rPr>
          <w:b/>
          <w:sz w:val="22"/>
          <w:szCs w:val="22"/>
        </w:rPr>
        <w:t xml:space="preserve">Ardi Ahi - </w:t>
      </w:r>
      <w:r w:rsidRPr="001958D4">
        <w:rPr>
          <w:b/>
          <w:sz w:val="22"/>
          <w:szCs w:val="22"/>
        </w:rPr>
        <w:t>5197 1440</w:t>
      </w:r>
    </w:p>
    <w:p w14:paraId="41259353" w14:textId="757EE1D4" w:rsidR="005E6CE5" w:rsidRPr="008D55AA" w:rsidRDefault="009C133B" w:rsidP="00E133F7">
      <w:pPr>
        <w:pStyle w:val="Default"/>
        <w:numPr>
          <w:ilvl w:val="0"/>
          <w:numId w:val="6"/>
        </w:numPr>
        <w:spacing w:line="276" w:lineRule="auto"/>
        <w:ind w:left="720"/>
        <w:jc w:val="both"/>
      </w:pPr>
      <w:r w:rsidRPr="008D55AA">
        <w:rPr>
          <w:color w:val="auto"/>
        </w:rPr>
        <w:t>Seadmete juurde kuuluv tarkvara (nt operatsioonisüsteem) peab olema ettenähtud kasutamiseks hankija asukoha regioonis.</w:t>
      </w:r>
      <w:bookmarkEnd w:id="0"/>
    </w:p>
    <w:sectPr w:rsidR="005E6CE5" w:rsidRPr="008D5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6EC"/>
    <w:multiLevelType w:val="hybridMultilevel"/>
    <w:tmpl w:val="6896A3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100292"/>
    <w:multiLevelType w:val="hybridMultilevel"/>
    <w:tmpl w:val="785E376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180E007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B03330"/>
    <w:multiLevelType w:val="hybridMultilevel"/>
    <w:tmpl w:val="9F142E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0624D90"/>
    <w:multiLevelType w:val="hybridMultilevel"/>
    <w:tmpl w:val="5274948A"/>
    <w:lvl w:ilvl="0" w:tplc="E5A22C70">
      <w:start w:val="1"/>
      <w:numFmt w:val="decimal"/>
      <w:lvlText w:val="%1."/>
      <w:lvlJc w:val="left"/>
      <w:pPr>
        <w:ind w:left="785"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E5672D8"/>
    <w:multiLevelType w:val="hybridMultilevel"/>
    <w:tmpl w:val="FFDE9A0E"/>
    <w:lvl w:ilvl="0" w:tplc="A61272A6">
      <w:start w:val="1"/>
      <w:numFmt w:val="decimal"/>
      <w:lvlText w:val="%1."/>
      <w:lvlJc w:val="left"/>
      <w:pPr>
        <w:ind w:left="785"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2D4588"/>
    <w:multiLevelType w:val="multilevel"/>
    <w:tmpl w:val="5DB0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1326901">
    <w:abstractNumId w:val="6"/>
  </w:num>
  <w:num w:numId="2" w16cid:durableId="2032141565">
    <w:abstractNumId w:val="0"/>
  </w:num>
  <w:num w:numId="3" w16cid:durableId="1794789745">
    <w:abstractNumId w:val="3"/>
  </w:num>
  <w:num w:numId="4" w16cid:durableId="793715305">
    <w:abstractNumId w:val="4"/>
  </w:num>
  <w:num w:numId="5" w16cid:durableId="1408723383">
    <w:abstractNumId w:val="1"/>
  </w:num>
  <w:num w:numId="6" w16cid:durableId="1100678931">
    <w:abstractNumId w:val="5"/>
  </w:num>
  <w:num w:numId="7" w16cid:durableId="549539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D0"/>
    <w:rsid w:val="00012E22"/>
    <w:rsid w:val="00016848"/>
    <w:rsid w:val="00020A12"/>
    <w:rsid w:val="00034495"/>
    <w:rsid w:val="00043DEB"/>
    <w:rsid w:val="0006256F"/>
    <w:rsid w:val="00064752"/>
    <w:rsid w:val="00073777"/>
    <w:rsid w:val="000D3766"/>
    <w:rsid w:val="000F4C25"/>
    <w:rsid w:val="00121A32"/>
    <w:rsid w:val="00123861"/>
    <w:rsid w:val="0015465E"/>
    <w:rsid w:val="0016485C"/>
    <w:rsid w:val="001958D4"/>
    <w:rsid w:val="0019760A"/>
    <w:rsid w:val="001C3044"/>
    <w:rsid w:val="001C46B9"/>
    <w:rsid w:val="001C682D"/>
    <w:rsid w:val="001E1E59"/>
    <w:rsid w:val="001F288E"/>
    <w:rsid w:val="002215D4"/>
    <w:rsid w:val="00225B32"/>
    <w:rsid w:val="002324EB"/>
    <w:rsid w:val="00260DD7"/>
    <w:rsid w:val="00282B8B"/>
    <w:rsid w:val="002D258B"/>
    <w:rsid w:val="002E3A3F"/>
    <w:rsid w:val="002F3541"/>
    <w:rsid w:val="002F497F"/>
    <w:rsid w:val="0031394A"/>
    <w:rsid w:val="00335DD0"/>
    <w:rsid w:val="003535F5"/>
    <w:rsid w:val="00367127"/>
    <w:rsid w:val="0037361E"/>
    <w:rsid w:val="003C5872"/>
    <w:rsid w:val="003D0EAE"/>
    <w:rsid w:val="003E0616"/>
    <w:rsid w:val="00427E5F"/>
    <w:rsid w:val="00435826"/>
    <w:rsid w:val="00465F91"/>
    <w:rsid w:val="00491834"/>
    <w:rsid w:val="004B572E"/>
    <w:rsid w:val="004B7269"/>
    <w:rsid w:val="004D2A01"/>
    <w:rsid w:val="004E09D7"/>
    <w:rsid w:val="004E4647"/>
    <w:rsid w:val="004F5900"/>
    <w:rsid w:val="00537E2B"/>
    <w:rsid w:val="00571A3F"/>
    <w:rsid w:val="0059725E"/>
    <w:rsid w:val="005A6CF6"/>
    <w:rsid w:val="005C73AB"/>
    <w:rsid w:val="005D60BA"/>
    <w:rsid w:val="005E6CE5"/>
    <w:rsid w:val="00604119"/>
    <w:rsid w:val="00625C60"/>
    <w:rsid w:val="0064186C"/>
    <w:rsid w:val="00645448"/>
    <w:rsid w:val="0069746B"/>
    <w:rsid w:val="00714D11"/>
    <w:rsid w:val="0075300F"/>
    <w:rsid w:val="00753B8E"/>
    <w:rsid w:val="00772B7B"/>
    <w:rsid w:val="00773D20"/>
    <w:rsid w:val="00795027"/>
    <w:rsid w:val="007B29D6"/>
    <w:rsid w:val="007D4D44"/>
    <w:rsid w:val="00816E7F"/>
    <w:rsid w:val="00823FD4"/>
    <w:rsid w:val="00851558"/>
    <w:rsid w:val="00853DAD"/>
    <w:rsid w:val="0087090B"/>
    <w:rsid w:val="008A6444"/>
    <w:rsid w:val="008D55AA"/>
    <w:rsid w:val="008F142D"/>
    <w:rsid w:val="008F242C"/>
    <w:rsid w:val="009024E6"/>
    <w:rsid w:val="009356E7"/>
    <w:rsid w:val="009479A8"/>
    <w:rsid w:val="009522C9"/>
    <w:rsid w:val="00954FFF"/>
    <w:rsid w:val="00955EED"/>
    <w:rsid w:val="0095676F"/>
    <w:rsid w:val="00964947"/>
    <w:rsid w:val="0097240F"/>
    <w:rsid w:val="00974A49"/>
    <w:rsid w:val="0097722D"/>
    <w:rsid w:val="00977335"/>
    <w:rsid w:val="00991A26"/>
    <w:rsid w:val="009B2C7F"/>
    <w:rsid w:val="009C133B"/>
    <w:rsid w:val="009E4157"/>
    <w:rsid w:val="00A07528"/>
    <w:rsid w:val="00A74310"/>
    <w:rsid w:val="00A82E9B"/>
    <w:rsid w:val="00A94F50"/>
    <w:rsid w:val="00AB0EE3"/>
    <w:rsid w:val="00AD49FC"/>
    <w:rsid w:val="00AF42F1"/>
    <w:rsid w:val="00B03BD1"/>
    <w:rsid w:val="00B26487"/>
    <w:rsid w:val="00B3477D"/>
    <w:rsid w:val="00B52025"/>
    <w:rsid w:val="00B57566"/>
    <w:rsid w:val="00B83B32"/>
    <w:rsid w:val="00B92217"/>
    <w:rsid w:val="00B970AF"/>
    <w:rsid w:val="00BD44F2"/>
    <w:rsid w:val="00BE653D"/>
    <w:rsid w:val="00C02A26"/>
    <w:rsid w:val="00C04E94"/>
    <w:rsid w:val="00C12CF8"/>
    <w:rsid w:val="00C17F12"/>
    <w:rsid w:val="00C22E33"/>
    <w:rsid w:val="00C348B0"/>
    <w:rsid w:val="00C86F86"/>
    <w:rsid w:val="00CB7F45"/>
    <w:rsid w:val="00CD0B2F"/>
    <w:rsid w:val="00D01160"/>
    <w:rsid w:val="00D22A3C"/>
    <w:rsid w:val="00D24CA2"/>
    <w:rsid w:val="00D3547E"/>
    <w:rsid w:val="00D52333"/>
    <w:rsid w:val="00D714B1"/>
    <w:rsid w:val="00D8360B"/>
    <w:rsid w:val="00DA322A"/>
    <w:rsid w:val="00DB06A4"/>
    <w:rsid w:val="00DE35B1"/>
    <w:rsid w:val="00DF3228"/>
    <w:rsid w:val="00DF7100"/>
    <w:rsid w:val="00E0420E"/>
    <w:rsid w:val="00E133F7"/>
    <w:rsid w:val="00E247BF"/>
    <w:rsid w:val="00E4049A"/>
    <w:rsid w:val="00EA7369"/>
    <w:rsid w:val="00EB5003"/>
    <w:rsid w:val="00EB6D31"/>
    <w:rsid w:val="00ED6333"/>
    <w:rsid w:val="00EE038D"/>
    <w:rsid w:val="00EE7101"/>
    <w:rsid w:val="00F01B6A"/>
    <w:rsid w:val="00F42D00"/>
    <w:rsid w:val="00F60263"/>
    <w:rsid w:val="00F735FC"/>
    <w:rsid w:val="00F76EB1"/>
    <w:rsid w:val="00F82496"/>
    <w:rsid w:val="00F83793"/>
    <w:rsid w:val="00F918F1"/>
    <w:rsid w:val="00F9785D"/>
    <w:rsid w:val="00FB5A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A781"/>
  <w15:chartTrackingRefBased/>
  <w15:docId w15:val="{933E0E6F-BC55-4198-BA1B-CD4CA963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5DD0"/>
    <w:pPr>
      <w:spacing w:after="0" w:line="240" w:lineRule="auto"/>
    </w:pPr>
  </w:style>
  <w:style w:type="paragraph" w:styleId="BalloonText">
    <w:name w:val="Balloon Text"/>
    <w:basedOn w:val="Normal"/>
    <w:link w:val="BalloonTextChar"/>
    <w:uiPriority w:val="99"/>
    <w:semiHidden/>
    <w:unhideWhenUsed/>
    <w:rsid w:val="00225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32"/>
    <w:rPr>
      <w:rFonts w:ascii="Segoe UI" w:hAnsi="Segoe UI" w:cs="Segoe UI"/>
      <w:sz w:val="18"/>
      <w:szCs w:val="18"/>
    </w:rPr>
  </w:style>
  <w:style w:type="paragraph" w:customStyle="1" w:styleId="Default">
    <w:name w:val="Default"/>
    <w:rsid w:val="009C13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E1E59"/>
    <w:pPr>
      <w:ind w:left="720"/>
      <w:contextualSpacing/>
    </w:pPr>
  </w:style>
  <w:style w:type="character" w:styleId="CommentReference">
    <w:name w:val="annotation reference"/>
    <w:basedOn w:val="DefaultParagraphFont"/>
    <w:uiPriority w:val="99"/>
    <w:semiHidden/>
    <w:unhideWhenUsed/>
    <w:rsid w:val="00E133F7"/>
    <w:rPr>
      <w:sz w:val="16"/>
      <w:szCs w:val="16"/>
    </w:rPr>
  </w:style>
  <w:style w:type="paragraph" w:styleId="CommentText">
    <w:name w:val="annotation text"/>
    <w:basedOn w:val="Normal"/>
    <w:link w:val="CommentTextChar"/>
    <w:uiPriority w:val="99"/>
    <w:unhideWhenUsed/>
    <w:rsid w:val="00E133F7"/>
    <w:pPr>
      <w:spacing w:line="240" w:lineRule="auto"/>
    </w:pPr>
    <w:rPr>
      <w:sz w:val="20"/>
      <w:szCs w:val="20"/>
    </w:rPr>
  </w:style>
  <w:style w:type="character" w:customStyle="1" w:styleId="CommentTextChar">
    <w:name w:val="Comment Text Char"/>
    <w:basedOn w:val="DefaultParagraphFont"/>
    <w:link w:val="CommentText"/>
    <w:uiPriority w:val="99"/>
    <w:rsid w:val="00E133F7"/>
    <w:rPr>
      <w:sz w:val="20"/>
      <w:szCs w:val="20"/>
    </w:rPr>
  </w:style>
  <w:style w:type="paragraph" w:styleId="CommentSubject">
    <w:name w:val="annotation subject"/>
    <w:basedOn w:val="CommentText"/>
    <w:next w:val="CommentText"/>
    <w:link w:val="CommentSubjectChar"/>
    <w:uiPriority w:val="99"/>
    <w:semiHidden/>
    <w:unhideWhenUsed/>
    <w:rsid w:val="00E133F7"/>
    <w:rPr>
      <w:b/>
      <w:bCs/>
    </w:rPr>
  </w:style>
  <w:style w:type="character" w:customStyle="1" w:styleId="CommentSubjectChar">
    <w:name w:val="Comment Subject Char"/>
    <w:basedOn w:val="CommentTextChar"/>
    <w:link w:val="CommentSubject"/>
    <w:uiPriority w:val="99"/>
    <w:semiHidden/>
    <w:rsid w:val="00E133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82534">
      <w:bodyDiv w:val="1"/>
      <w:marLeft w:val="0"/>
      <w:marRight w:val="0"/>
      <w:marTop w:val="0"/>
      <w:marBottom w:val="0"/>
      <w:divBdr>
        <w:top w:val="none" w:sz="0" w:space="0" w:color="auto"/>
        <w:left w:val="none" w:sz="0" w:space="0" w:color="auto"/>
        <w:bottom w:val="none" w:sz="0" w:space="0" w:color="auto"/>
        <w:right w:val="none" w:sz="0" w:space="0" w:color="auto"/>
      </w:divBdr>
    </w:div>
    <w:div w:id="785125693">
      <w:bodyDiv w:val="1"/>
      <w:marLeft w:val="0"/>
      <w:marRight w:val="0"/>
      <w:marTop w:val="0"/>
      <w:marBottom w:val="0"/>
      <w:divBdr>
        <w:top w:val="none" w:sz="0" w:space="0" w:color="auto"/>
        <w:left w:val="none" w:sz="0" w:space="0" w:color="auto"/>
        <w:bottom w:val="none" w:sz="0" w:space="0" w:color="auto"/>
        <w:right w:val="none" w:sz="0" w:space="0" w:color="auto"/>
      </w:divBdr>
    </w:div>
    <w:div w:id="785202123">
      <w:bodyDiv w:val="1"/>
      <w:marLeft w:val="0"/>
      <w:marRight w:val="0"/>
      <w:marTop w:val="0"/>
      <w:marBottom w:val="0"/>
      <w:divBdr>
        <w:top w:val="none" w:sz="0" w:space="0" w:color="auto"/>
        <w:left w:val="none" w:sz="0" w:space="0" w:color="auto"/>
        <w:bottom w:val="none" w:sz="0" w:space="0" w:color="auto"/>
        <w:right w:val="none" w:sz="0" w:space="0" w:color="auto"/>
      </w:divBdr>
    </w:div>
    <w:div w:id="1396394835">
      <w:bodyDiv w:val="1"/>
      <w:marLeft w:val="0"/>
      <w:marRight w:val="0"/>
      <w:marTop w:val="0"/>
      <w:marBottom w:val="0"/>
      <w:divBdr>
        <w:top w:val="none" w:sz="0" w:space="0" w:color="auto"/>
        <w:left w:val="none" w:sz="0" w:space="0" w:color="auto"/>
        <w:bottom w:val="none" w:sz="0" w:space="0" w:color="auto"/>
        <w:right w:val="none" w:sz="0" w:space="0" w:color="auto"/>
      </w:divBdr>
    </w:div>
    <w:div w:id="1507597598">
      <w:bodyDiv w:val="1"/>
      <w:marLeft w:val="0"/>
      <w:marRight w:val="0"/>
      <w:marTop w:val="0"/>
      <w:marBottom w:val="0"/>
      <w:divBdr>
        <w:top w:val="none" w:sz="0" w:space="0" w:color="auto"/>
        <w:left w:val="none" w:sz="0" w:space="0" w:color="auto"/>
        <w:bottom w:val="none" w:sz="0" w:space="0" w:color="auto"/>
        <w:right w:val="none" w:sz="0" w:space="0" w:color="auto"/>
      </w:divBdr>
    </w:div>
    <w:div w:id="1580207805">
      <w:bodyDiv w:val="1"/>
      <w:marLeft w:val="0"/>
      <w:marRight w:val="0"/>
      <w:marTop w:val="0"/>
      <w:marBottom w:val="0"/>
      <w:divBdr>
        <w:top w:val="none" w:sz="0" w:space="0" w:color="auto"/>
        <w:left w:val="none" w:sz="0" w:space="0" w:color="auto"/>
        <w:bottom w:val="none" w:sz="0" w:space="0" w:color="auto"/>
        <w:right w:val="none" w:sz="0" w:space="0" w:color="auto"/>
      </w:divBdr>
    </w:div>
    <w:div w:id="16664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9ED0E-2269-4226-9E7D-5FC1AC00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943</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SMIT</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Veiko Kanistik</dc:creator>
  <cp:keywords/>
  <dc:description/>
  <cp:lastModifiedBy>Ardi Ahi</cp:lastModifiedBy>
  <cp:revision>17</cp:revision>
  <dcterms:created xsi:type="dcterms:W3CDTF">2025-10-05T20:23:00Z</dcterms:created>
  <dcterms:modified xsi:type="dcterms:W3CDTF">2025-10-21T08:51:00Z</dcterms:modified>
</cp:coreProperties>
</file>